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716032E5"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7D1140">
        <w:rPr>
          <w:rFonts w:cstheme="minorHAnsi"/>
        </w:rPr>
        <w:t>0</w:t>
      </w:r>
      <w:r w:rsidR="002A7F46">
        <w:rPr>
          <w:rFonts w:cstheme="minorHAnsi"/>
        </w:rPr>
        <w:t>9</w:t>
      </w:r>
      <w:r w:rsidR="00F261BB">
        <w:rPr>
          <w:rFonts w:cstheme="minorHAnsi"/>
        </w:rPr>
        <w:t>.0</w:t>
      </w:r>
      <w:r w:rsidR="007D1140">
        <w:rPr>
          <w:rFonts w:cstheme="minorHAnsi"/>
        </w:rPr>
        <w:t>2</w:t>
      </w:r>
      <w:r w:rsidR="00D234F4" w:rsidRPr="008334FA">
        <w:rPr>
          <w:rFonts w:cstheme="minorHAnsi"/>
        </w:rPr>
        <w:t>.202</w:t>
      </w:r>
      <w:r w:rsidR="00F261BB">
        <w:rPr>
          <w:rFonts w:cstheme="minorHAnsi"/>
        </w:rPr>
        <w:t>3</w:t>
      </w:r>
      <w:r w:rsidR="007C610C" w:rsidRPr="008334FA">
        <w:rPr>
          <w:rFonts w:cstheme="minorHAnsi"/>
        </w:rPr>
        <w:t xml:space="preserve"> r.</w:t>
      </w:r>
    </w:p>
    <w:p w14:paraId="4FD481AA" w14:textId="58C0C3A4"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2A7F46">
        <w:rPr>
          <w:rFonts w:cstheme="minorHAnsi"/>
          <w:b/>
          <w:bCs/>
        </w:rPr>
        <w:t>10</w:t>
      </w:r>
      <w:r w:rsidR="006F55E5">
        <w:rPr>
          <w:rFonts w:cstheme="minorHAnsi"/>
          <w:b/>
          <w:bCs/>
        </w:rPr>
        <w:t>.</w:t>
      </w:r>
      <w:r w:rsidRPr="005E5D56">
        <w:rPr>
          <w:rFonts w:cstheme="minorHAnsi"/>
          <w:b/>
          <w:bCs/>
        </w:rPr>
        <w:t>20</w:t>
      </w:r>
      <w:r w:rsidR="002215C8" w:rsidRPr="005E5D56">
        <w:rPr>
          <w:rFonts w:cstheme="minorHAnsi"/>
          <w:b/>
          <w:bCs/>
        </w:rPr>
        <w:t>2</w:t>
      </w:r>
      <w:r w:rsidR="006F55E5">
        <w:rPr>
          <w:rFonts w:cstheme="minorHAnsi"/>
          <w:b/>
          <w:bCs/>
        </w:rPr>
        <w:t>3</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65F32F07" w14:textId="77777777" w:rsidR="009613AB" w:rsidRDefault="009613AB" w:rsidP="007B659A">
      <w:pPr>
        <w:pStyle w:val="Nagwek1"/>
        <w:spacing w:after="240"/>
        <w:jc w:val="center"/>
        <w:rPr>
          <w:rFonts w:asciiTheme="minorHAnsi" w:eastAsiaTheme="minorHAnsi" w:hAnsiTheme="minorHAnsi" w:cstheme="minorHAnsi"/>
          <w:color w:val="auto"/>
          <w:sz w:val="22"/>
          <w:szCs w:val="22"/>
        </w:rPr>
      </w:pPr>
      <w:r w:rsidRPr="009613AB">
        <w:rPr>
          <w:rFonts w:asciiTheme="minorHAnsi" w:eastAsiaTheme="minorHAnsi" w:hAnsiTheme="minorHAnsi" w:cstheme="minorHAnsi"/>
          <w:color w:val="auto"/>
          <w:sz w:val="22"/>
          <w:szCs w:val="22"/>
        </w:rPr>
        <w:t>(podstawa prawna: art. 7 pkt 35 ustawy z 11 września 2019 r. Prawo zamówień publicznych)</w:t>
      </w:r>
    </w:p>
    <w:p w14:paraId="3188BAF6" w14:textId="728BD1C2" w:rsidR="00C0721E" w:rsidRPr="008334FA" w:rsidRDefault="00355A9A" w:rsidP="007B659A">
      <w:pPr>
        <w:pStyle w:val="Nagwek1"/>
        <w:spacing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WPROWADZENIE</w:t>
      </w:r>
    </w:p>
    <w:p w14:paraId="24EE2024" w14:textId="78FAE30E"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r w:rsidR="000F4491" w:rsidRPr="000F4491">
        <w:rPr>
          <w:rFonts w:cstheme="minorHAnsi"/>
          <w:b/>
        </w:rPr>
        <w:t>„</w:t>
      </w:r>
      <w:bookmarkEnd w:id="0"/>
      <w:r w:rsidR="002A7F46" w:rsidRPr="002A7F46">
        <w:rPr>
          <w:rFonts w:cstheme="minorHAnsi"/>
          <w:b/>
        </w:rPr>
        <w:t>Zakup nowych wodomierzy wraz z nakładkami radiowymi oraz naprawa, regulacja i legalizacja wodomierzy”.</w:t>
      </w:r>
      <w:r w:rsidR="00355A9A">
        <w:rPr>
          <w:rFonts w:cstheme="minorHAnsi"/>
          <w:b/>
        </w:rPr>
        <w:br/>
      </w:r>
      <w:r w:rsidR="002A7F46">
        <w:rPr>
          <w:rFonts w:cstheme="minorHAnsi"/>
          <w:b/>
        </w:rPr>
        <w:br/>
      </w:r>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25DC61B4" w14:textId="2AB04535" w:rsidR="002A7F46" w:rsidRPr="002A7F46" w:rsidRDefault="00C0721E" w:rsidP="006A4EA6">
      <w:pPr>
        <w:pStyle w:val="Akapitzlist"/>
        <w:numPr>
          <w:ilvl w:val="0"/>
          <w:numId w:val="16"/>
        </w:numPr>
        <w:spacing w:line="276" w:lineRule="auto"/>
        <w:jc w:val="both"/>
        <w:rPr>
          <w:rFonts w:cstheme="minorHAnsi"/>
          <w:bCs/>
          <w:kern w:val="28"/>
        </w:rPr>
      </w:pPr>
      <w:r w:rsidRPr="002A7F46">
        <w:rPr>
          <w:rFonts w:eastAsia="Calibri" w:cstheme="minorHAnsi"/>
          <w:bCs/>
          <w:kern w:val="28"/>
        </w:rPr>
        <w:t xml:space="preserve">Nazwa zadania: </w:t>
      </w:r>
      <w:r w:rsidR="002A7F46" w:rsidRPr="002A7F46">
        <w:rPr>
          <w:rFonts w:cstheme="minorHAnsi"/>
          <w:b/>
          <w:kern w:val="28"/>
        </w:rPr>
        <w:t xml:space="preserve">„Zakup nowych wodomierzy wraz z nakładkami radiowymi oraz naprawa, regulacja </w:t>
      </w:r>
      <w:r w:rsidR="002A7F46">
        <w:rPr>
          <w:rFonts w:cstheme="minorHAnsi"/>
          <w:b/>
          <w:kern w:val="28"/>
        </w:rPr>
        <w:br/>
      </w:r>
      <w:r w:rsidR="002A7F46" w:rsidRPr="002A7F46">
        <w:rPr>
          <w:rFonts w:cstheme="minorHAnsi"/>
          <w:b/>
          <w:kern w:val="28"/>
        </w:rPr>
        <w:t>i legalizacja wodomierzy”.</w:t>
      </w:r>
    </w:p>
    <w:p w14:paraId="7A563194" w14:textId="77777777" w:rsidR="002A7F46" w:rsidRDefault="002A7F46" w:rsidP="006A4EA6">
      <w:pPr>
        <w:pStyle w:val="Akapitzlist"/>
        <w:numPr>
          <w:ilvl w:val="0"/>
          <w:numId w:val="16"/>
        </w:numPr>
        <w:rPr>
          <w:rFonts w:cstheme="minorHAnsi"/>
          <w:bCs/>
          <w:kern w:val="28"/>
        </w:rPr>
      </w:pPr>
      <w:r w:rsidRPr="00261A1B">
        <w:rPr>
          <w:rFonts w:cstheme="minorHAnsi"/>
          <w:bCs/>
          <w:kern w:val="28"/>
        </w:rPr>
        <w:t>Przedmiot zamówienia wg Wspólnego Słownika Zamówień (CPV):</w:t>
      </w:r>
      <w:r>
        <w:rPr>
          <w:rFonts w:cstheme="minorHAnsi"/>
          <w:bCs/>
          <w:kern w:val="28"/>
        </w:rPr>
        <w:t xml:space="preserve"> </w:t>
      </w:r>
    </w:p>
    <w:p w14:paraId="57B902E9" w14:textId="77777777" w:rsidR="002A7F46" w:rsidRPr="002A7F46" w:rsidRDefault="002A7F46" w:rsidP="002A7F46">
      <w:pPr>
        <w:pStyle w:val="Akapitzlist"/>
        <w:spacing w:line="276" w:lineRule="auto"/>
        <w:ind w:left="360"/>
        <w:jc w:val="both"/>
        <w:rPr>
          <w:rFonts w:cstheme="minorHAnsi"/>
          <w:bCs/>
          <w:kern w:val="28"/>
        </w:rPr>
      </w:pPr>
      <w:r w:rsidRPr="002A7F46">
        <w:rPr>
          <w:rFonts w:cstheme="minorHAnsi"/>
          <w:bCs/>
          <w:kern w:val="28"/>
        </w:rPr>
        <w:t>38.42.11.00-3 – Wodomierze.</w:t>
      </w:r>
    </w:p>
    <w:p w14:paraId="6FB18021" w14:textId="77777777" w:rsidR="002A7F46" w:rsidRDefault="002A7F46" w:rsidP="002A7F46">
      <w:pPr>
        <w:pStyle w:val="Akapitzlist"/>
        <w:spacing w:line="276" w:lineRule="auto"/>
        <w:ind w:left="360"/>
        <w:jc w:val="both"/>
        <w:rPr>
          <w:rFonts w:cstheme="minorHAnsi"/>
          <w:bCs/>
          <w:kern w:val="28"/>
        </w:rPr>
      </w:pPr>
      <w:r w:rsidRPr="002A7F46">
        <w:rPr>
          <w:rFonts w:cstheme="minorHAnsi"/>
          <w:bCs/>
          <w:kern w:val="28"/>
        </w:rPr>
        <w:t>50.41.11.00-0 – Usługi w zakresie napraw i konserwacji wodomierzy.</w:t>
      </w:r>
    </w:p>
    <w:p w14:paraId="3A1678EB" w14:textId="77777777" w:rsidR="006A4EA6" w:rsidRPr="006A4EA6" w:rsidRDefault="006A4EA6" w:rsidP="00174FF0">
      <w:pPr>
        <w:pStyle w:val="Akapitzlist"/>
        <w:numPr>
          <w:ilvl w:val="0"/>
          <w:numId w:val="16"/>
        </w:numPr>
        <w:spacing w:line="276" w:lineRule="auto"/>
        <w:rPr>
          <w:rFonts w:cstheme="minorHAnsi"/>
          <w:bCs/>
          <w:kern w:val="28"/>
        </w:rPr>
      </w:pPr>
      <w:r w:rsidRPr="006A4EA6">
        <w:rPr>
          <w:rFonts w:cstheme="minorHAnsi"/>
          <w:bCs/>
          <w:kern w:val="28"/>
        </w:rPr>
        <w:t>Przedmiotem zamówienia jest sukcesywna dostawa do siedziby Zamawiającego:</w:t>
      </w:r>
    </w:p>
    <w:p w14:paraId="0B299608" w14:textId="31B8CF85" w:rsidR="006A4EA6" w:rsidRPr="006A4EA6" w:rsidRDefault="006A4EA6" w:rsidP="00174FF0">
      <w:pPr>
        <w:pStyle w:val="Akapitzlist"/>
        <w:numPr>
          <w:ilvl w:val="0"/>
          <w:numId w:val="19"/>
        </w:numPr>
        <w:spacing w:line="276" w:lineRule="auto"/>
        <w:rPr>
          <w:rFonts w:cstheme="minorHAnsi"/>
          <w:bCs/>
          <w:kern w:val="28"/>
        </w:rPr>
      </w:pPr>
      <w:r w:rsidRPr="006A4EA6">
        <w:rPr>
          <w:rFonts w:cstheme="minorHAnsi"/>
          <w:bCs/>
          <w:kern w:val="28"/>
        </w:rPr>
        <w:t>fabrycznie nowych wodomierzy wraz z fabrycznie nowymi nakładkami radiowymi</w:t>
      </w:r>
      <w:r w:rsidR="00D8618B">
        <w:rPr>
          <w:rFonts w:cstheme="minorHAnsi"/>
          <w:bCs/>
          <w:kern w:val="28"/>
        </w:rPr>
        <w:t xml:space="preserve"> (dla części I),</w:t>
      </w:r>
    </w:p>
    <w:p w14:paraId="2B160793" w14:textId="6BE7E64C" w:rsidR="006A4EA6" w:rsidRDefault="006A4EA6" w:rsidP="00174FF0">
      <w:pPr>
        <w:pStyle w:val="Akapitzlist"/>
        <w:numPr>
          <w:ilvl w:val="0"/>
          <w:numId w:val="19"/>
        </w:numPr>
        <w:spacing w:line="276" w:lineRule="auto"/>
        <w:rPr>
          <w:rFonts w:cstheme="minorHAnsi"/>
          <w:bCs/>
          <w:kern w:val="28"/>
        </w:rPr>
      </w:pPr>
      <w:r w:rsidRPr="006A4EA6">
        <w:rPr>
          <w:rFonts w:cstheme="minorHAnsi"/>
          <w:bCs/>
          <w:kern w:val="28"/>
        </w:rPr>
        <w:t>wodomierzy legalizowanych po uprzednio wykonanej naprawie i regulacji</w:t>
      </w:r>
      <w:r w:rsidR="00D8618B">
        <w:rPr>
          <w:rFonts w:cstheme="minorHAnsi"/>
          <w:bCs/>
          <w:kern w:val="28"/>
        </w:rPr>
        <w:t xml:space="preserve"> (dla części II).</w:t>
      </w:r>
      <w:r w:rsidRPr="006A4EA6">
        <w:rPr>
          <w:rFonts w:cstheme="minorHAnsi"/>
          <w:bCs/>
          <w:kern w:val="28"/>
        </w:rPr>
        <w:t xml:space="preserve"> </w:t>
      </w:r>
    </w:p>
    <w:p w14:paraId="0E78FB74" w14:textId="51605658" w:rsidR="00174FF0" w:rsidRDefault="00174FF0" w:rsidP="00174FF0">
      <w:pPr>
        <w:pStyle w:val="Akapitzlist"/>
        <w:numPr>
          <w:ilvl w:val="0"/>
          <w:numId w:val="20"/>
        </w:numPr>
        <w:spacing w:line="276" w:lineRule="auto"/>
        <w:rPr>
          <w:rFonts w:cstheme="minorHAnsi"/>
          <w:bCs/>
          <w:kern w:val="28"/>
        </w:rPr>
      </w:pPr>
      <w:r w:rsidRPr="00174FF0">
        <w:rPr>
          <w:rFonts w:cstheme="minorHAnsi"/>
          <w:b/>
          <w:bCs/>
          <w:kern w:val="28"/>
        </w:rPr>
        <w:t>Dostawa fabrycznie nowych wodomierzy wraz z nakładkami radiowymi oraz dostawa wodomierzy legalizowanych musi być realizowana przez jedną firmę. Zamawiający nie dopuszcza możliwości realizacji przedmiotowych usług przez odrębne firmy</w:t>
      </w:r>
      <w:r w:rsidRPr="00174FF0">
        <w:rPr>
          <w:rFonts w:cstheme="minorHAnsi"/>
          <w:bCs/>
          <w:kern w:val="28"/>
        </w:rPr>
        <w:t>.</w:t>
      </w:r>
    </w:p>
    <w:p w14:paraId="20A6CE16" w14:textId="072D6CEB" w:rsidR="006A4EA6" w:rsidRPr="006A4EA6" w:rsidRDefault="006A4EA6" w:rsidP="00174FF0">
      <w:pPr>
        <w:pStyle w:val="Akapitzlist"/>
        <w:numPr>
          <w:ilvl w:val="0"/>
          <w:numId w:val="20"/>
        </w:numPr>
        <w:spacing w:line="276" w:lineRule="auto"/>
        <w:rPr>
          <w:rFonts w:cstheme="minorHAnsi"/>
          <w:bCs/>
          <w:kern w:val="28"/>
        </w:rPr>
      </w:pPr>
      <w:r w:rsidRPr="006A4EA6">
        <w:rPr>
          <w:rFonts w:cstheme="minorHAnsi"/>
          <w:bCs/>
          <w:kern w:val="28"/>
        </w:rPr>
        <w:t>Dane techniczne zamówienia:</w:t>
      </w:r>
    </w:p>
    <w:p w14:paraId="5212DF2C" w14:textId="433C1203" w:rsidR="006A4EA6" w:rsidRPr="006A4EA6" w:rsidRDefault="00355A9A" w:rsidP="00174FF0">
      <w:pPr>
        <w:pStyle w:val="Akapitzlist"/>
        <w:spacing w:line="276" w:lineRule="auto"/>
        <w:ind w:left="360"/>
        <w:jc w:val="both"/>
        <w:rPr>
          <w:rFonts w:cstheme="minorHAnsi"/>
          <w:b/>
          <w:bCs/>
          <w:kern w:val="28"/>
        </w:rPr>
      </w:pPr>
      <w:r>
        <w:rPr>
          <w:rFonts w:cstheme="minorHAnsi"/>
          <w:b/>
          <w:bCs/>
          <w:kern w:val="28"/>
        </w:rPr>
        <w:br/>
      </w:r>
      <w:r w:rsidR="006A4EA6" w:rsidRPr="006A4EA6">
        <w:rPr>
          <w:rFonts w:cstheme="minorHAnsi"/>
          <w:b/>
          <w:bCs/>
          <w:kern w:val="28"/>
        </w:rPr>
        <w:t>Część I</w:t>
      </w:r>
    </w:p>
    <w:p w14:paraId="27774F2C" w14:textId="438532E2" w:rsidR="006A4EA6" w:rsidRPr="006A4EA6" w:rsidRDefault="006A4EA6" w:rsidP="00174FF0">
      <w:pPr>
        <w:pStyle w:val="Akapitzlist"/>
        <w:spacing w:line="276" w:lineRule="auto"/>
        <w:ind w:left="360"/>
        <w:jc w:val="both"/>
        <w:rPr>
          <w:rFonts w:cstheme="minorHAnsi"/>
          <w:b/>
          <w:bCs/>
          <w:kern w:val="28"/>
        </w:rPr>
      </w:pPr>
      <w:r w:rsidRPr="006A4EA6">
        <w:rPr>
          <w:rFonts w:cstheme="minorHAnsi"/>
          <w:b/>
          <w:bCs/>
          <w:kern w:val="28"/>
        </w:rPr>
        <w:t>Dane techniczne zamówienia dla fabrycznie nowych wodomierzy wraz z fabrycznie nowymi nakładkami radiowymi:</w:t>
      </w:r>
    </w:p>
    <w:p w14:paraId="319E4137" w14:textId="17952EE4" w:rsidR="006A4EA6" w:rsidRPr="005D4D78" w:rsidRDefault="006A4EA6" w:rsidP="00174FF0">
      <w:pPr>
        <w:pStyle w:val="Nagwek"/>
        <w:tabs>
          <w:tab w:val="clear" w:pos="4536"/>
        </w:tabs>
        <w:spacing w:line="276" w:lineRule="auto"/>
        <w:ind w:left="360"/>
        <w:jc w:val="both"/>
        <w:rPr>
          <w:bCs/>
          <w:sz w:val="32"/>
          <w:szCs w:val="32"/>
        </w:rPr>
      </w:pPr>
      <w:r w:rsidRPr="005D4D78">
        <w:rPr>
          <w:bCs/>
          <w:szCs w:val="24"/>
        </w:rPr>
        <w:t xml:space="preserve">Wodomierze o średnicy od </w:t>
      </w:r>
      <w:r w:rsidRPr="009E7906">
        <w:rPr>
          <w:bCs/>
          <w:szCs w:val="24"/>
        </w:rPr>
        <w:t>DN</w:t>
      </w:r>
      <w:r w:rsidRPr="005D4D78">
        <w:rPr>
          <w:bCs/>
          <w:szCs w:val="24"/>
        </w:rPr>
        <w:t xml:space="preserve"> 15 do DN </w:t>
      </w:r>
      <w:r>
        <w:rPr>
          <w:bCs/>
          <w:szCs w:val="24"/>
        </w:rPr>
        <w:t>8</w:t>
      </w:r>
      <w:r w:rsidRPr="005D4D78">
        <w:rPr>
          <w:bCs/>
          <w:szCs w:val="24"/>
        </w:rPr>
        <w:t>0</w:t>
      </w:r>
      <w:r w:rsidRPr="005D4D78">
        <w:rPr>
          <w:rFonts w:eastAsia="Tahoma"/>
          <w:bCs/>
          <w:kern w:val="1"/>
        </w:rPr>
        <w:t xml:space="preserve"> </w:t>
      </w:r>
      <w:r w:rsidRPr="005D4D78">
        <w:rPr>
          <w:bCs/>
          <w:szCs w:val="24"/>
        </w:rPr>
        <w:t xml:space="preserve">jednostrumieniowe </w:t>
      </w:r>
      <w:proofErr w:type="spellStart"/>
      <w:r w:rsidRPr="005D4D78">
        <w:rPr>
          <w:bCs/>
          <w:szCs w:val="24"/>
        </w:rPr>
        <w:t>suchobieżne</w:t>
      </w:r>
      <w:proofErr w:type="spellEnd"/>
      <w:r w:rsidRPr="005D4D78">
        <w:rPr>
          <w:bCs/>
          <w:szCs w:val="24"/>
        </w:rPr>
        <w:t xml:space="preserve"> do montażu poziomego </w:t>
      </w:r>
      <w:r>
        <w:rPr>
          <w:bCs/>
          <w:szCs w:val="24"/>
        </w:rPr>
        <w:br/>
      </w:r>
      <w:r w:rsidRPr="005D4D78">
        <w:rPr>
          <w:bCs/>
          <w:szCs w:val="24"/>
        </w:rPr>
        <w:t>i pionowego, klasa B-H/A-V</w:t>
      </w:r>
      <w:r>
        <w:rPr>
          <w:bCs/>
          <w:szCs w:val="24"/>
        </w:rPr>
        <w:t>.</w:t>
      </w:r>
    </w:p>
    <w:p w14:paraId="1F38B951" w14:textId="5D39BE6F" w:rsidR="006A4EA6" w:rsidRDefault="006A4EA6" w:rsidP="00174FF0">
      <w:pPr>
        <w:pStyle w:val="Nagwek"/>
        <w:numPr>
          <w:ilvl w:val="0"/>
          <w:numId w:val="22"/>
        </w:numPr>
        <w:tabs>
          <w:tab w:val="clear" w:pos="-1440"/>
          <w:tab w:val="clear" w:pos="4536"/>
          <w:tab w:val="num" w:pos="-1800"/>
          <w:tab w:val="num" w:pos="720"/>
        </w:tabs>
        <w:spacing w:line="276" w:lineRule="auto"/>
        <w:ind w:left="360"/>
        <w:jc w:val="both"/>
        <w:rPr>
          <w:bCs/>
          <w:szCs w:val="24"/>
        </w:rPr>
      </w:pPr>
      <w:r w:rsidRPr="005D4D78">
        <w:rPr>
          <w:bCs/>
          <w:szCs w:val="24"/>
        </w:rPr>
        <w:t>Termin dostawy nowych wodomierzy wraz z nakładkami radiowymi: sukcesywnie</w:t>
      </w:r>
      <w:r>
        <w:rPr>
          <w:bCs/>
          <w:szCs w:val="24"/>
        </w:rPr>
        <w:t xml:space="preserve"> na wniosek Z</w:t>
      </w:r>
      <w:r w:rsidRPr="005D4D78">
        <w:rPr>
          <w:bCs/>
          <w:szCs w:val="24"/>
        </w:rPr>
        <w:t>amawiającego do 31.12.20</w:t>
      </w:r>
      <w:r>
        <w:rPr>
          <w:bCs/>
          <w:szCs w:val="24"/>
        </w:rPr>
        <w:t>23</w:t>
      </w:r>
      <w:r w:rsidRPr="005D4D78">
        <w:rPr>
          <w:bCs/>
          <w:szCs w:val="24"/>
        </w:rPr>
        <w:t xml:space="preserve"> r.</w:t>
      </w:r>
    </w:p>
    <w:p w14:paraId="5E2A2633" w14:textId="77777777" w:rsidR="006A4EA6" w:rsidRPr="00D8618B" w:rsidRDefault="006A4EA6" w:rsidP="00174FF0">
      <w:pPr>
        <w:pStyle w:val="Nagwek"/>
        <w:numPr>
          <w:ilvl w:val="0"/>
          <w:numId w:val="22"/>
        </w:numPr>
        <w:tabs>
          <w:tab w:val="clear" w:pos="4536"/>
          <w:tab w:val="num" w:pos="720"/>
        </w:tabs>
        <w:spacing w:line="276" w:lineRule="auto"/>
        <w:ind w:left="360"/>
        <w:jc w:val="both"/>
        <w:rPr>
          <w:bCs/>
          <w:szCs w:val="24"/>
        </w:rPr>
      </w:pPr>
      <w:r w:rsidRPr="00D8618B">
        <w:rPr>
          <w:bCs/>
          <w:szCs w:val="24"/>
        </w:rPr>
        <w:t xml:space="preserve">Ilość zamawianych wodomierzy:  </w:t>
      </w:r>
    </w:p>
    <w:p w14:paraId="12086133" w14:textId="26E7F1C1" w:rsidR="006A4EA6" w:rsidRPr="007F4763" w:rsidRDefault="00355A9A" w:rsidP="006A4EA6">
      <w:pPr>
        <w:pStyle w:val="Nagwek"/>
        <w:tabs>
          <w:tab w:val="clear" w:pos="4536"/>
        </w:tabs>
        <w:ind w:left="360"/>
        <w:jc w:val="both"/>
        <w:rPr>
          <w:b/>
          <w:sz w:val="16"/>
          <w:szCs w:val="16"/>
        </w:rPr>
      </w:pPr>
      <w:r>
        <w:rPr>
          <w:b/>
          <w:sz w:val="16"/>
          <w:szCs w:val="16"/>
        </w:rPr>
        <w:br/>
      </w:r>
      <w:r>
        <w:rPr>
          <w:b/>
          <w:sz w:val="16"/>
          <w:szCs w:val="16"/>
        </w:rPr>
        <w:br/>
      </w:r>
      <w:r>
        <w:rPr>
          <w:b/>
          <w:sz w:val="16"/>
          <w:szCs w:val="16"/>
        </w:rPr>
        <w:br/>
      </w:r>
    </w:p>
    <w:tbl>
      <w:tblPr>
        <w:tblW w:w="8571" w:type="dxa"/>
        <w:jc w:val="center"/>
        <w:tblLayout w:type="fixed"/>
        <w:tblLook w:val="0000" w:firstRow="0" w:lastRow="0" w:firstColumn="0" w:lastColumn="0" w:noHBand="0" w:noVBand="0"/>
      </w:tblPr>
      <w:tblGrid>
        <w:gridCol w:w="651"/>
        <w:gridCol w:w="5839"/>
        <w:gridCol w:w="797"/>
        <w:gridCol w:w="1284"/>
      </w:tblGrid>
      <w:tr w:rsidR="00A1725A" w14:paraId="6A0D885D" w14:textId="77777777" w:rsidTr="00A1725A">
        <w:trPr>
          <w:jc w:val="center"/>
        </w:trPr>
        <w:tc>
          <w:tcPr>
            <w:tcW w:w="651" w:type="dxa"/>
            <w:tcBorders>
              <w:top w:val="single" w:sz="4" w:space="0" w:color="000000"/>
              <w:left w:val="single" w:sz="4" w:space="0" w:color="000000"/>
              <w:bottom w:val="single" w:sz="4" w:space="0" w:color="000000"/>
            </w:tcBorders>
          </w:tcPr>
          <w:p w14:paraId="66859FDE" w14:textId="6E3B207B" w:rsidR="00A1725A" w:rsidRPr="006A4EA6" w:rsidRDefault="00A1725A" w:rsidP="006A4EA6">
            <w:pPr>
              <w:autoSpaceDE w:val="0"/>
              <w:snapToGrid w:val="0"/>
              <w:jc w:val="center"/>
              <w:rPr>
                <w:rFonts w:ascii="Calibri" w:hAnsi="Calibri" w:cs="Calibri"/>
                <w:b/>
                <w:color w:val="000000"/>
              </w:rPr>
            </w:pPr>
            <w:r w:rsidRPr="006A4EA6">
              <w:rPr>
                <w:rFonts w:ascii="Calibri" w:hAnsi="Calibri" w:cs="Calibri"/>
                <w:b/>
                <w:color w:val="000000"/>
              </w:rPr>
              <w:lastRenderedPageBreak/>
              <w:t>L.</w:t>
            </w:r>
            <w:r>
              <w:rPr>
                <w:rFonts w:ascii="Calibri" w:hAnsi="Calibri" w:cs="Calibri"/>
                <w:b/>
                <w:color w:val="000000"/>
              </w:rPr>
              <w:t>p.</w:t>
            </w:r>
          </w:p>
        </w:tc>
        <w:tc>
          <w:tcPr>
            <w:tcW w:w="5839" w:type="dxa"/>
            <w:tcBorders>
              <w:top w:val="single" w:sz="4" w:space="0" w:color="000000"/>
              <w:left w:val="single" w:sz="4" w:space="0" w:color="000000"/>
              <w:bottom w:val="single" w:sz="4" w:space="0" w:color="000000"/>
            </w:tcBorders>
          </w:tcPr>
          <w:p w14:paraId="2F52E649"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Nazwa materiału</w:t>
            </w:r>
          </w:p>
        </w:tc>
        <w:tc>
          <w:tcPr>
            <w:tcW w:w="797" w:type="dxa"/>
            <w:tcBorders>
              <w:top w:val="single" w:sz="4" w:space="0" w:color="000000"/>
              <w:left w:val="single" w:sz="4" w:space="0" w:color="000000"/>
              <w:bottom w:val="single" w:sz="4" w:space="0" w:color="000000"/>
            </w:tcBorders>
          </w:tcPr>
          <w:p w14:paraId="1A5941CF"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J.M.</w:t>
            </w:r>
          </w:p>
        </w:tc>
        <w:tc>
          <w:tcPr>
            <w:tcW w:w="1284" w:type="dxa"/>
            <w:tcBorders>
              <w:top w:val="single" w:sz="4" w:space="0" w:color="000000"/>
              <w:left w:val="single" w:sz="4" w:space="0" w:color="000000"/>
              <w:bottom w:val="single" w:sz="4" w:space="0" w:color="000000"/>
              <w:right w:val="single" w:sz="4" w:space="0" w:color="auto"/>
            </w:tcBorders>
          </w:tcPr>
          <w:p w14:paraId="6D3E5A05"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 xml:space="preserve">Ilość </w:t>
            </w:r>
          </w:p>
        </w:tc>
      </w:tr>
      <w:tr w:rsidR="00A1725A" w14:paraId="7BB9AE7F" w14:textId="77777777" w:rsidTr="00A1725A">
        <w:trPr>
          <w:jc w:val="center"/>
        </w:trPr>
        <w:tc>
          <w:tcPr>
            <w:tcW w:w="651" w:type="dxa"/>
            <w:tcBorders>
              <w:top w:val="single" w:sz="4" w:space="0" w:color="000000"/>
              <w:left w:val="single" w:sz="4" w:space="0" w:color="000000"/>
              <w:bottom w:val="single" w:sz="4" w:space="0" w:color="000000"/>
            </w:tcBorders>
          </w:tcPr>
          <w:p w14:paraId="24353BBE"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2941A757" w14:textId="77777777" w:rsidR="00A1725A" w:rsidRDefault="00A1725A" w:rsidP="001D04D7">
            <w:pPr>
              <w:autoSpaceDE w:val="0"/>
              <w:snapToGrid w:val="0"/>
              <w:rPr>
                <w:rFonts w:ascii="Calibri" w:hAnsi="Calibri" w:cs="Calibri"/>
                <w:color w:val="000000"/>
              </w:rPr>
            </w:pPr>
            <w:r w:rsidRPr="00292330">
              <w:rPr>
                <w:rFonts w:eastAsia="Calibri"/>
                <w:szCs w:val="24"/>
              </w:rPr>
              <w:t>Wodomierz POWOGAZ Smart+ DN 15 Q</w:t>
            </w:r>
            <w:r w:rsidRPr="00292330">
              <w:rPr>
                <w:rFonts w:eastAsia="Calibri"/>
                <w:szCs w:val="24"/>
                <w:vertAlign w:val="subscript"/>
              </w:rPr>
              <w:t>3</w:t>
            </w:r>
            <w:r w:rsidRPr="00292330">
              <w:rPr>
                <w:rFonts w:eastAsia="Calibri"/>
                <w:szCs w:val="24"/>
              </w:rPr>
              <w:t xml:space="preserve"> 1,6 m</w:t>
            </w:r>
            <w:r w:rsidRPr="00292330">
              <w:rPr>
                <w:rFonts w:eastAsia="Calibri"/>
                <w:szCs w:val="24"/>
                <w:vertAlign w:val="superscript"/>
              </w:rPr>
              <w:t>3</w:t>
            </w:r>
            <w:r w:rsidRPr="00292330">
              <w:rPr>
                <w:rFonts w:eastAsia="Calibri"/>
                <w:szCs w:val="24"/>
              </w:rPr>
              <w:t>/h</w:t>
            </w:r>
            <w:r>
              <w:rPr>
                <w:rFonts w:eastAsia="Calibri"/>
                <w:szCs w:val="24"/>
              </w:rPr>
              <w:t>, L=110,</w:t>
            </w:r>
            <w:r w:rsidRPr="00905814">
              <w:rPr>
                <w:rFonts w:ascii="Calibri" w:hAnsi="Calibri" w:cs="Calibri"/>
                <w:color w:val="000000"/>
              </w:rPr>
              <w:t xml:space="preserve"> </w:t>
            </w:r>
          </w:p>
        </w:tc>
        <w:tc>
          <w:tcPr>
            <w:tcW w:w="797" w:type="dxa"/>
            <w:tcBorders>
              <w:top w:val="single" w:sz="4" w:space="0" w:color="000000"/>
              <w:left w:val="single" w:sz="4" w:space="0" w:color="000000"/>
              <w:bottom w:val="single" w:sz="4" w:space="0" w:color="000000"/>
            </w:tcBorders>
            <w:vAlign w:val="center"/>
          </w:tcPr>
          <w:p w14:paraId="56BD7ABD"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3E1A7F19" w14:textId="77777777" w:rsidR="00A1725A" w:rsidRDefault="00A1725A" w:rsidP="001D04D7">
            <w:pPr>
              <w:autoSpaceDE w:val="0"/>
              <w:snapToGrid w:val="0"/>
              <w:jc w:val="center"/>
              <w:rPr>
                <w:rFonts w:ascii="Calibri" w:hAnsi="Calibri" w:cs="Calibri"/>
                <w:color w:val="000000"/>
              </w:rPr>
            </w:pPr>
            <w:r>
              <w:rPr>
                <w:rFonts w:eastAsia="Calibri"/>
                <w:szCs w:val="24"/>
              </w:rPr>
              <w:t>700</w:t>
            </w:r>
          </w:p>
        </w:tc>
      </w:tr>
      <w:tr w:rsidR="00A1725A" w14:paraId="14D7814F" w14:textId="77777777" w:rsidTr="00A1725A">
        <w:trPr>
          <w:jc w:val="center"/>
        </w:trPr>
        <w:tc>
          <w:tcPr>
            <w:tcW w:w="651" w:type="dxa"/>
            <w:tcBorders>
              <w:top w:val="single" w:sz="4" w:space="0" w:color="000000"/>
              <w:left w:val="single" w:sz="4" w:space="0" w:color="000000"/>
              <w:bottom w:val="single" w:sz="4" w:space="0" w:color="000000"/>
            </w:tcBorders>
          </w:tcPr>
          <w:p w14:paraId="1D6835BA"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41E1D026" w14:textId="77777777" w:rsidR="00A1725A" w:rsidRDefault="00A1725A" w:rsidP="001D04D7">
            <w:pPr>
              <w:autoSpaceDE w:val="0"/>
              <w:snapToGrid w:val="0"/>
              <w:rPr>
                <w:rFonts w:ascii="Calibri" w:hAnsi="Calibri" w:cs="Calibri"/>
                <w:color w:val="000000"/>
              </w:rPr>
            </w:pPr>
            <w:r w:rsidRPr="00292330">
              <w:rPr>
                <w:rFonts w:eastAsia="Calibri"/>
                <w:szCs w:val="24"/>
              </w:rPr>
              <w:t>Wodomierz POWOGAZ Smart+ DN 20 Q</w:t>
            </w:r>
            <w:r w:rsidRPr="00292330">
              <w:rPr>
                <w:rFonts w:eastAsia="Calibri"/>
                <w:szCs w:val="24"/>
                <w:vertAlign w:val="subscript"/>
              </w:rPr>
              <w:t>3</w:t>
            </w:r>
            <w:r w:rsidRPr="00292330">
              <w:rPr>
                <w:rFonts w:eastAsia="Calibri"/>
                <w:szCs w:val="24"/>
              </w:rPr>
              <w:t xml:space="preserve"> 4,0 m3/h</w:t>
            </w:r>
            <w:r>
              <w:rPr>
                <w:rFonts w:eastAsia="Calibri"/>
                <w:szCs w:val="24"/>
              </w:rPr>
              <w:t xml:space="preserve"> L=130,</w:t>
            </w:r>
            <w:r>
              <w:rPr>
                <w:rFonts w:ascii="Calibri" w:hAnsi="Calibri" w:cs="Calibri"/>
                <w:color w:val="000000"/>
              </w:rPr>
              <w:t xml:space="preserve"> </w:t>
            </w:r>
          </w:p>
        </w:tc>
        <w:tc>
          <w:tcPr>
            <w:tcW w:w="797" w:type="dxa"/>
            <w:tcBorders>
              <w:top w:val="single" w:sz="4" w:space="0" w:color="000000"/>
              <w:left w:val="single" w:sz="4" w:space="0" w:color="000000"/>
              <w:bottom w:val="single" w:sz="4" w:space="0" w:color="000000"/>
            </w:tcBorders>
            <w:vAlign w:val="center"/>
          </w:tcPr>
          <w:p w14:paraId="0EFB28C2"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545763FB"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2</w:t>
            </w:r>
          </w:p>
        </w:tc>
      </w:tr>
      <w:tr w:rsidR="00A1725A" w14:paraId="433C9370" w14:textId="77777777" w:rsidTr="00A1725A">
        <w:trPr>
          <w:jc w:val="center"/>
        </w:trPr>
        <w:tc>
          <w:tcPr>
            <w:tcW w:w="651" w:type="dxa"/>
            <w:tcBorders>
              <w:top w:val="single" w:sz="4" w:space="0" w:color="000000"/>
              <w:left w:val="single" w:sz="4" w:space="0" w:color="000000"/>
              <w:bottom w:val="single" w:sz="4" w:space="0" w:color="000000"/>
            </w:tcBorders>
          </w:tcPr>
          <w:p w14:paraId="2A887CFB"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512F7563" w14:textId="77777777" w:rsidR="00A1725A" w:rsidRDefault="00A1725A" w:rsidP="001D04D7">
            <w:pPr>
              <w:autoSpaceDE w:val="0"/>
              <w:snapToGrid w:val="0"/>
              <w:rPr>
                <w:rFonts w:ascii="Calibri" w:hAnsi="Calibri" w:cs="Calibri"/>
                <w:color w:val="000000"/>
              </w:rPr>
            </w:pPr>
            <w:r w:rsidRPr="00292330">
              <w:rPr>
                <w:rFonts w:eastAsia="Calibri"/>
                <w:szCs w:val="24"/>
              </w:rPr>
              <w:t>Wodomierz POWOGAZ Master+ DN 25 Q</w:t>
            </w:r>
            <w:r w:rsidRPr="00292330">
              <w:rPr>
                <w:rFonts w:eastAsia="Calibri"/>
                <w:szCs w:val="24"/>
                <w:vertAlign w:val="subscript"/>
              </w:rPr>
              <w:t>3</w:t>
            </w:r>
            <w:r w:rsidRPr="00292330">
              <w:rPr>
                <w:rFonts w:eastAsia="Calibri"/>
                <w:szCs w:val="24"/>
              </w:rPr>
              <w:t xml:space="preserve"> 6,3 m3/h</w:t>
            </w:r>
            <w:r>
              <w:rPr>
                <w:rFonts w:ascii="Calibri" w:hAnsi="Calibri" w:cs="Calibri"/>
                <w:color w:val="000000"/>
              </w:rPr>
              <w:t xml:space="preserve"> L=260, </w:t>
            </w:r>
          </w:p>
        </w:tc>
        <w:tc>
          <w:tcPr>
            <w:tcW w:w="797" w:type="dxa"/>
            <w:tcBorders>
              <w:top w:val="single" w:sz="4" w:space="0" w:color="000000"/>
              <w:left w:val="single" w:sz="4" w:space="0" w:color="000000"/>
              <w:bottom w:val="single" w:sz="4" w:space="0" w:color="000000"/>
            </w:tcBorders>
            <w:vAlign w:val="center"/>
          </w:tcPr>
          <w:p w14:paraId="24B72664"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2148927C"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2</w:t>
            </w:r>
          </w:p>
        </w:tc>
      </w:tr>
      <w:tr w:rsidR="00A1725A" w14:paraId="41F3B616" w14:textId="77777777" w:rsidTr="00A1725A">
        <w:trPr>
          <w:jc w:val="center"/>
        </w:trPr>
        <w:tc>
          <w:tcPr>
            <w:tcW w:w="651" w:type="dxa"/>
            <w:tcBorders>
              <w:top w:val="single" w:sz="4" w:space="0" w:color="000000"/>
              <w:left w:val="single" w:sz="4" w:space="0" w:color="000000"/>
              <w:bottom w:val="single" w:sz="4" w:space="0" w:color="000000"/>
            </w:tcBorders>
          </w:tcPr>
          <w:p w14:paraId="05F118AA"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0D4BF798" w14:textId="77777777" w:rsidR="00A1725A" w:rsidRDefault="00A1725A" w:rsidP="001D04D7">
            <w:pPr>
              <w:autoSpaceDE w:val="0"/>
              <w:snapToGrid w:val="0"/>
              <w:rPr>
                <w:rFonts w:ascii="Calibri" w:hAnsi="Calibri" w:cs="Calibri"/>
                <w:color w:val="000000"/>
              </w:rPr>
            </w:pPr>
            <w:r w:rsidRPr="00292330">
              <w:rPr>
                <w:rFonts w:eastAsia="Calibri"/>
                <w:szCs w:val="24"/>
              </w:rPr>
              <w:t>Wodomierz POWOGAZ Master+ DN 32 Q</w:t>
            </w:r>
            <w:r w:rsidRPr="00292330">
              <w:rPr>
                <w:rFonts w:eastAsia="Calibri"/>
                <w:szCs w:val="24"/>
                <w:vertAlign w:val="subscript"/>
              </w:rPr>
              <w:t>3</w:t>
            </w:r>
            <w:r w:rsidRPr="00292330">
              <w:rPr>
                <w:rFonts w:eastAsia="Calibri"/>
                <w:szCs w:val="24"/>
              </w:rPr>
              <w:t xml:space="preserve"> 10 m3/h</w:t>
            </w:r>
            <w:r>
              <w:rPr>
                <w:rFonts w:eastAsia="Calibri"/>
                <w:szCs w:val="24"/>
              </w:rPr>
              <w:t xml:space="preserve"> L=260, </w:t>
            </w:r>
          </w:p>
        </w:tc>
        <w:tc>
          <w:tcPr>
            <w:tcW w:w="797" w:type="dxa"/>
            <w:tcBorders>
              <w:top w:val="single" w:sz="4" w:space="0" w:color="000000"/>
              <w:left w:val="single" w:sz="4" w:space="0" w:color="000000"/>
              <w:bottom w:val="single" w:sz="4" w:space="0" w:color="000000"/>
            </w:tcBorders>
            <w:vAlign w:val="center"/>
          </w:tcPr>
          <w:p w14:paraId="366640C9"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0BD02C33"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2</w:t>
            </w:r>
          </w:p>
        </w:tc>
      </w:tr>
      <w:tr w:rsidR="00A1725A" w14:paraId="5F2072F3" w14:textId="77777777" w:rsidTr="00A1725A">
        <w:trPr>
          <w:jc w:val="center"/>
        </w:trPr>
        <w:tc>
          <w:tcPr>
            <w:tcW w:w="651" w:type="dxa"/>
            <w:tcBorders>
              <w:top w:val="single" w:sz="4" w:space="0" w:color="000000"/>
              <w:left w:val="single" w:sz="4" w:space="0" w:color="000000"/>
              <w:bottom w:val="single" w:sz="4" w:space="0" w:color="000000"/>
            </w:tcBorders>
          </w:tcPr>
          <w:p w14:paraId="3D9D45A1"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558510F2" w14:textId="77777777" w:rsidR="00A1725A" w:rsidRDefault="00A1725A" w:rsidP="001D04D7">
            <w:pPr>
              <w:autoSpaceDE w:val="0"/>
              <w:snapToGrid w:val="0"/>
              <w:rPr>
                <w:rFonts w:ascii="Calibri" w:hAnsi="Calibri" w:cs="Calibri"/>
                <w:color w:val="000000"/>
              </w:rPr>
            </w:pPr>
            <w:r w:rsidRPr="00292330">
              <w:rPr>
                <w:rFonts w:eastAsia="Calibri"/>
                <w:szCs w:val="24"/>
              </w:rPr>
              <w:t>Wodomierz POWOGAZ Master+ DN 40 Q</w:t>
            </w:r>
            <w:r w:rsidRPr="00292330">
              <w:rPr>
                <w:rFonts w:eastAsia="Calibri"/>
                <w:szCs w:val="24"/>
                <w:vertAlign w:val="subscript"/>
              </w:rPr>
              <w:t>3</w:t>
            </w:r>
            <w:r w:rsidRPr="00292330">
              <w:rPr>
                <w:rFonts w:eastAsia="Calibri"/>
                <w:szCs w:val="24"/>
              </w:rPr>
              <w:t xml:space="preserve"> 16 m3/h</w:t>
            </w:r>
            <w:r>
              <w:rPr>
                <w:rFonts w:eastAsia="Calibri"/>
                <w:szCs w:val="24"/>
              </w:rPr>
              <w:t xml:space="preserve"> L=300,</w:t>
            </w:r>
            <w:r>
              <w:rPr>
                <w:rFonts w:ascii="Calibri" w:hAnsi="Calibri" w:cs="Calibri"/>
                <w:color w:val="000000"/>
              </w:rPr>
              <w:t xml:space="preserve"> </w:t>
            </w:r>
          </w:p>
        </w:tc>
        <w:tc>
          <w:tcPr>
            <w:tcW w:w="797" w:type="dxa"/>
            <w:tcBorders>
              <w:top w:val="single" w:sz="4" w:space="0" w:color="000000"/>
              <w:left w:val="single" w:sz="4" w:space="0" w:color="000000"/>
              <w:bottom w:val="single" w:sz="4" w:space="0" w:color="000000"/>
            </w:tcBorders>
            <w:vAlign w:val="center"/>
          </w:tcPr>
          <w:p w14:paraId="6CE7FD7C"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1AF47BA1"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2</w:t>
            </w:r>
          </w:p>
        </w:tc>
      </w:tr>
      <w:tr w:rsidR="00A1725A" w14:paraId="7D99FBEF" w14:textId="77777777" w:rsidTr="00A1725A">
        <w:trPr>
          <w:jc w:val="center"/>
        </w:trPr>
        <w:tc>
          <w:tcPr>
            <w:tcW w:w="651" w:type="dxa"/>
            <w:tcBorders>
              <w:top w:val="single" w:sz="4" w:space="0" w:color="000000"/>
              <w:left w:val="single" w:sz="4" w:space="0" w:color="000000"/>
              <w:bottom w:val="single" w:sz="4" w:space="0" w:color="000000"/>
            </w:tcBorders>
          </w:tcPr>
          <w:p w14:paraId="7AE6BBC0"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00BDAF0A" w14:textId="77777777" w:rsidR="00A1725A" w:rsidRPr="00292330" w:rsidRDefault="00A1725A" w:rsidP="001D04D7">
            <w:pPr>
              <w:autoSpaceDE w:val="0"/>
              <w:snapToGrid w:val="0"/>
              <w:rPr>
                <w:rFonts w:eastAsia="Calibri"/>
                <w:szCs w:val="24"/>
              </w:rPr>
            </w:pPr>
            <w:r w:rsidRPr="00292330">
              <w:rPr>
                <w:rFonts w:eastAsia="Calibri"/>
                <w:szCs w:val="24"/>
              </w:rPr>
              <w:t>Wodomierz POWOGAZ M</w:t>
            </w:r>
            <w:r>
              <w:rPr>
                <w:rFonts w:eastAsia="Calibri"/>
                <w:szCs w:val="24"/>
              </w:rPr>
              <w:t>WN50-</w:t>
            </w:r>
            <w:r w:rsidRPr="00B379D6">
              <w:rPr>
                <w:rFonts w:eastAsia="Calibri"/>
                <w:szCs w:val="24"/>
              </w:rPr>
              <w:t>NKP</w:t>
            </w:r>
            <w:r>
              <w:rPr>
                <w:rFonts w:eastAsia="Calibri"/>
                <w:szCs w:val="24"/>
              </w:rPr>
              <w:t xml:space="preserve"> </w:t>
            </w:r>
            <w:proofErr w:type="spellStart"/>
            <w:r>
              <w:rPr>
                <w:rFonts w:eastAsia="Calibri"/>
                <w:szCs w:val="24"/>
              </w:rPr>
              <w:t>Nubis</w:t>
            </w:r>
            <w:proofErr w:type="spellEnd"/>
            <w:r w:rsidRPr="00292330">
              <w:rPr>
                <w:rFonts w:eastAsia="Calibri"/>
                <w:szCs w:val="24"/>
              </w:rPr>
              <w:t xml:space="preserve"> DN </w:t>
            </w:r>
            <w:r>
              <w:rPr>
                <w:rFonts w:eastAsia="Calibri"/>
                <w:szCs w:val="24"/>
              </w:rPr>
              <w:t>5</w:t>
            </w:r>
            <w:r w:rsidRPr="00292330">
              <w:rPr>
                <w:rFonts w:eastAsia="Calibri"/>
                <w:szCs w:val="24"/>
              </w:rPr>
              <w:t xml:space="preserve">0 </w:t>
            </w:r>
            <w:r>
              <w:rPr>
                <w:rFonts w:eastAsia="Calibri"/>
                <w:szCs w:val="24"/>
              </w:rPr>
              <w:br/>
            </w:r>
            <w:r w:rsidRPr="00292330">
              <w:rPr>
                <w:rFonts w:eastAsia="Calibri"/>
                <w:szCs w:val="24"/>
              </w:rPr>
              <w:t>Q</w:t>
            </w:r>
            <w:r w:rsidRPr="00292330">
              <w:rPr>
                <w:rFonts w:eastAsia="Calibri"/>
                <w:szCs w:val="24"/>
                <w:vertAlign w:val="subscript"/>
              </w:rPr>
              <w:t>3</w:t>
            </w:r>
            <w:r w:rsidRPr="00292330">
              <w:rPr>
                <w:rFonts w:eastAsia="Calibri"/>
                <w:szCs w:val="24"/>
              </w:rPr>
              <w:t xml:space="preserve"> </w:t>
            </w:r>
            <w:r>
              <w:rPr>
                <w:rFonts w:eastAsia="Calibri"/>
                <w:szCs w:val="24"/>
              </w:rPr>
              <w:t>40</w:t>
            </w:r>
            <w:r w:rsidRPr="00292330">
              <w:rPr>
                <w:rFonts w:eastAsia="Calibri"/>
                <w:szCs w:val="24"/>
              </w:rPr>
              <w:t xml:space="preserve"> m3/h</w:t>
            </w:r>
            <w:r>
              <w:rPr>
                <w:rFonts w:eastAsia="Calibri"/>
                <w:szCs w:val="24"/>
              </w:rPr>
              <w:t xml:space="preserve"> L=300,</w:t>
            </w:r>
          </w:p>
        </w:tc>
        <w:tc>
          <w:tcPr>
            <w:tcW w:w="797" w:type="dxa"/>
            <w:tcBorders>
              <w:top w:val="single" w:sz="4" w:space="0" w:color="000000"/>
              <w:left w:val="single" w:sz="4" w:space="0" w:color="000000"/>
              <w:bottom w:val="single" w:sz="4" w:space="0" w:color="000000"/>
            </w:tcBorders>
            <w:vAlign w:val="center"/>
          </w:tcPr>
          <w:p w14:paraId="07F0B088" w14:textId="77777777" w:rsidR="00A1725A" w:rsidRDefault="00A1725A" w:rsidP="001D04D7">
            <w:pPr>
              <w:autoSpaceDE w:val="0"/>
              <w:snapToGrid w:val="0"/>
              <w:jc w:val="center"/>
              <w:rPr>
                <w:rFonts w:ascii="Calibri" w:hAnsi="Calibri" w:cs="Calibri"/>
                <w:color w:val="000000"/>
              </w:rPr>
            </w:pPr>
            <w:r w:rsidRPr="007F3B63">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37B11717" w14:textId="77777777" w:rsidR="00A1725A" w:rsidRPr="007F3B63" w:rsidRDefault="00A1725A" w:rsidP="001D04D7">
            <w:pPr>
              <w:autoSpaceDE w:val="0"/>
              <w:snapToGrid w:val="0"/>
              <w:jc w:val="center"/>
              <w:rPr>
                <w:rFonts w:ascii="Calibri" w:hAnsi="Calibri" w:cs="Calibri"/>
                <w:color w:val="000000"/>
              </w:rPr>
            </w:pPr>
            <w:r>
              <w:rPr>
                <w:rFonts w:ascii="Calibri" w:hAnsi="Calibri" w:cs="Calibri"/>
                <w:color w:val="000000"/>
              </w:rPr>
              <w:t>2</w:t>
            </w:r>
          </w:p>
        </w:tc>
      </w:tr>
      <w:tr w:rsidR="00A1725A" w14:paraId="074F0E93" w14:textId="77777777" w:rsidTr="00A1725A">
        <w:trPr>
          <w:jc w:val="center"/>
        </w:trPr>
        <w:tc>
          <w:tcPr>
            <w:tcW w:w="651" w:type="dxa"/>
            <w:tcBorders>
              <w:top w:val="single" w:sz="4" w:space="0" w:color="000000"/>
              <w:left w:val="single" w:sz="4" w:space="0" w:color="000000"/>
              <w:bottom w:val="single" w:sz="4" w:space="0" w:color="000000"/>
            </w:tcBorders>
          </w:tcPr>
          <w:p w14:paraId="1762F371"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4A21F404" w14:textId="77777777" w:rsidR="00A1725A" w:rsidRPr="00292330" w:rsidRDefault="00A1725A" w:rsidP="001D04D7">
            <w:pPr>
              <w:autoSpaceDE w:val="0"/>
              <w:snapToGrid w:val="0"/>
              <w:rPr>
                <w:rFonts w:eastAsia="Calibri"/>
                <w:szCs w:val="24"/>
              </w:rPr>
            </w:pPr>
            <w:r w:rsidRPr="00292330">
              <w:rPr>
                <w:rFonts w:eastAsia="Calibri"/>
                <w:szCs w:val="24"/>
              </w:rPr>
              <w:t>Wodomierz</w:t>
            </w:r>
            <w:r>
              <w:rPr>
                <w:rFonts w:eastAsia="Calibri"/>
                <w:szCs w:val="24"/>
              </w:rPr>
              <w:t xml:space="preserve"> kątowy</w:t>
            </w:r>
            <w:r w:rsidRPr="00292330">
              <w:rPr>
                <w:rFonts w:eastAsia="Calibri"/>
                <w:szCs w:val="24"/>
              </w:rPr>
              <w:t xml:space="preserve"> POWOGAZ </w:t>
            </w:r>
            <w:r w:rsidRPr="00B379D6">
              <w:rPr>
                <w:rFonts w:eastAsia="Calibri"/>
                <w:szCs w:val="24"/>
              </w:rPr>
              <w:t>MK 80-01</w:t>
            </w:r>
            <w:r w:rsidRPr="00292330">
              <w:rPr>
                <w:rFonts w:eastAsia="Calibri"/>
                <w:szCs w:val="24"/>
              </w:rPr>
              <w:t xml:space="preserve"> DN </w:t>
            </w:r>
            <w:r>
              <w:rPr>
                <w:rFonts w:eastAsia="Calibri"/>
                <w:szCs w:val="24"/>
              </w:rPr>
              <w:t>8</w:t>
            </w:r>
            <w:r w:rsidRPr="00292330">
              <w:rPr>
                <w:rFonts w:eastAsia="Calibri"/>
                <w:szCs w:val="24"/>
              </w:rPr>
              <w:t xml:space="preserve">0 </w:t>
            </w:r>
            <w:r>
              <w:rPr>
                <w:rFonts w:eastAsia="Calibri"/>
                <w:szCs w:val="24"/>
              </w:rPr>
              <w:br/>
            </w:r>
            <w:r w:rsidRPr="00292330">
              <w:rPr>
                <w:rFonts w:eastAsia="Calibri"/>
                <w:szCs w:val="24"/>
              </w:rPr>
              <w:t>Q</w:t>
            </w:r>
            <w:r w:rsidRPr="00292330">
              <w:rPr>
                <w:rFonts w:eastAsia="Calibri"/>
                <w:szCs w:val="24"/>
                <w:vertAlign w:val="subscript"/>
              </w:rPr>
              <w:t>3</w:t>
            </w:r>
            <w:r w:rsidRPr="00292330">
              <w:rPr>
                <w:rFonts w:eastAsia="Calibri"/>
                <w:szCs w:val="24"/>
              </w:rPr>
              <w:t xml:space="preserve"> </w:t>
            </w:r>
            <w:r>
              <w:rPr>
                <w:rFonts w:eastAsia="Calibri"/>
                <w:szCs w:val="24"/>
              </w:rPr>
              <w:t>63</w:t>
            </w:r>
            <w:r w:rsidRPr="00292330">
              <w:rPr>
                <w:rFonts w:eastAsia="Calibri"/>
                <w:szCs w:val="24"/>
              </w:rPr>
              <w:t xml:space="preserve"> m3/h</w:t>
            </w:r>
            <w:r>
              <w:rPr>
                <w:rFonts w:eastAsia="Calibri"/>
                <w:szCs w:val="24"/>
              </w:rPr>
              <w:t xml:space="preserve"> L=180,</w:t>
            </w:r>
          </w:p>
        </w:tc>
        <w:tc>
          <w:tcPr>
            <w:tcW w:w="797" w:type="dxa"/>
            <w:tcBorders>
              <w:top w:val="single" w:sz="4" w:space="0" w:color="000000"/>
              <w:left w:val="single" w:sz="4" w:space="0" w:color="000000"/>
              <w:bottom w:val="single" w:sz="4" w:space="0" w:color="000000"/>
            </w:tcBorders>
            <w:vAlign w:val="center"/>
          </w:tcPr>
          <w:p w14:paraId="139B1F9D" w14:textId="77777777" w:rsidR="00A1725A" w:rsidRPr="007F3B63" w:rsidRDefault="00A1725A" w:rsidP="001D04D7">
            <w:pPr>
              <w:autoSpaceDE w:val="0"/>
              <w:snapToGrid w:val="0"/>
              <w:jc w:val="center"/>
              <w:rPr>
                <w:rFonts w:ascii="Calibri" w:hAnsi="Calibri" w:cs="Calibri"/>
                <w:color w:val="000000"/>
              </w:rPr>
            </w:pPr>
            <w:r w:rsidRPr="007F3B63">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41187B90" w14:textId="77777777" w:rsidR="00A1725A" w:rsidRPr="007F3B63" w:rsidRDefault="00A1725A" w:rsidP="001D04D7">
            <w:pPr>
              <w:autoSpaceDE w:val="0"/>
              <w:snapToGrid w:val="0"/>
              <w:jc w:val="center"/>
              <w:rPr>
                <w:rFonts w:ascii="Calibri" w:hAnsi="Calibri" w:cs="Calibri"/>
                <w:color w:val="000000"/>
              </w:rPr>
            </w:pPr>
            <w:r>
              <w:rPr>
                <w:rFonts w:ascii="Calibri" w:hAnsi="Calibri" w:cs="Calibri"/>
                <w:color w:val="000000"/>
              </w:rPr>
              <w:t>5</w:t>
            </w:r>
          </w:p>
        </w:tc>
      </w:tr>
      <w:tr w:rsidR="00A1725A" w14:paraId="11C03546" w14:textId="77777777" w:rsidTr="00A1725A">
        <w:trPr>
          <w:jc w:val="center"/>
        </w:trPr>
        <w:tc>
          <w:tcPr>
            <w:tcW w:w="651" w:type="dxa"/>
            <w:tcBorders>
              <w:top w:val="single" w:sz="4" w:space="0" w:color="000000"/>
              <w:left w:val="single" w:sz="4" w:space="0" w:color="000000"/>
              <w:bottom w:val="single" w:sz="4" w:space="0" w:color="000000"/>
            </w:tcBorders>
          </w:tcPr>
          <w:p w14:paraId="7EEEE1E2"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2D5C9C0E" w14:textId="77777777" w:rsidR="00A1725A" w:rsidRDefault="00A1725A" w:rsidP="001D04D7">
            <w:pPr>
              <w:autoSpaceDE w:val="0"/>
              <w:snapToGrid w:val="0"/>
              <w:rPr>
                <w:rFonts w:ascii="Calibri" w:hAnsi="Calibri" w:cs="Calibri"/>
                <w:color w:val="000000"/>
              </w:rPr>
            </w:pPr>
            <w:r w:rsidRPr="00292330">
              <w:rPr>
                <w:rFonts w:eastAsia="Calibri"/>
                <w:szCs w:val="24"/>
              </w:rPr>
              <w:t>Wodomierz</w:t>
            </w:r>
            <w:r>
              <w:rPr>
                <w:rFonts w:eastAsia="Calibri"/>
                <w:szCs w:val="24"/>
              </w:rPr>
              <w:t xml:space="preserve"> ultradźwiękowy </w:t>
            </w:r>
            <w:r w:rsidRPr="00292330">
              <w:rPr>
                <w:rFonts w:eastAsia="Calibri"/>
                <w:szCs w:val="24"/>
              </w:rPr>
              <w:t xml:space="preserve">POWOGAZ </w:t>
            </w:r>
            <w:r>
              <w:rPr>
                <w:rFonts w:eastAsia="Calibri"/>
                <w:szCs w:val="24"/>
              </w:rPr>
              <w:t>ULTRIMIS W UL 2,5</w:t>
            </w:r>
            <w:r w:rsidRPr="00292330">
              <w:rPr>
                <w:rFonts w:eastAsia="Calibri"/>
                <w:szCs w:val="24"/>
              </w:rPr>
              <w:t xml:space="preserve"> DN </w:t>
            </w:r>
            <w:r>
              <w:rPr>
                <w:rFonts w:eastAsia="Calibri"/>
                <w:szCs w:val="24"/>
              </w:rPr>
              <w:t>1</w:t>
            </w:r>
            <w:r w:rsidRPr="00292330">
              <w:rPr>
                <w:rFonts w:eastAsia="Calibri"/>
                <w:szCs w:val="24"/>
              </w:rPr>
              <w:t xml:space="preserve">5 </w:t>
            </w:r>
            <w:r>
              <w:rPr>
                <w:rFonts w:ascii="Calibri" w:hAnsi="Calibri" w:cs="Calibri"/>
                <w:color w:val="000000"/>
              </w:rPr>
              <w:t xml:space="preserve">L=110, klasa 400 </w:t>
            </w:r>
          </w:p>
        </w:tc>
        <w:tc>
          <w:tcPr>
            <w:tcW w:w="797" w:type="dxa"/>
            <w:tcBorders>
              <w:top w:val="single" w:sz="4" w:space="0" w:color="000000"/>
              <w:left w:val="single" w:sz="4" w:space="0" w:color="000000"/>
              <w:bottom w:val="single" w:sz="4" w:space="0" w:color="000000"/>
            </w:tcBorders>
            <w:vAlign w:val="center"/>
          </w:tcPr>
          <w:p w14:paraId="54DB8FCA"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062815E6" w14:textId="77777777" w:rsidR="00A1725A" w:rsidRDefault="00A1725A" w:rsidP="001D04D7">
            <w:pPr>
              <w:autoSpaceDE w:val="0"/>
              <w:snapToGrid w:val="0"/>
              <w:jc w:val="center"/>
              <w:rPr>
                <w:rFonts w:ascii="Calibri" w:hAnsi="Calibri" w:cs="Calibri"/>
                <w:color w:val="000000"/>
              </w:rPr>
            </w:pPr>
            <w:r>
              <w:rPr>
                <w:rFonts w:eastAsia="Calibri"/>
                <w:szCs w:val="24"/>
              </w:rPr>
              <w:t>2</w:t>
            </w:r>
          </w:p>
        </w:tc>
      </w:tr>
      <w:tr w:rsidR="00A1725A" w14:paraId="03374E5F" w14:textId="77777777" w:rsidTr="00A1725A">
        <w:trPr>
          <w:jc w:val="center"/>
        </w:trPr>
        <w:tc>
          <w:tcPr>
            <w:tcW w:w="651" w:type="dxa"/>
            <w:tcBorders>
              <w:top w:val="single" w:sz="4" w:space="0" w:color="000000"/>
              <w:left w:val="single" w:sz="4" w:space="0" w:color="000000"/>
              <w:bottom w:val="single" w:sz="4" w:space="0" w:color="000000"/>
            </w:tcBorders>
          </w:tcPr>
          <w:p w14:paraId="15C878A7"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46C95750" w14:textId="77777777" w:rsidR="00A1725A" w:rsidRDefault="00A1725A" w:rsidP="001D04D7">
            <w:pPr>
              <w:autoSpaceDE w:val="0"/>
              <w:snapToGrid w:val="0"/>
              <w:rPr>
                <w:rFonts w:ascii="Calibri" w:hAnsi="Calibri" w:cs="Calibri"/>
                <w:color w:val="000000"/>
              </w:rPr>
            </w:pPr>
            <w:r w:rsidRPr="00292330">
              <w:rPr>
                <w:rFonts w:eastAsia="Calibri"/>
                <w:szCs w:val="24"/>
              </w:rPr>
              <w:t>Wodomierz</w:t>
            </w:r>
            <w:r>
              <w:rPr>
                <w:rFonts w:eastAsia="Calibri"/>
                <w:szCs w:val="24"/>
              </w:rPr>
              <w:t xml:space="preserve"> ultradźwiękowy</w:t>
            </w:r>
            <w:r w:rsidRPr="00292330">
              <w:rPr>
                <w:rFonts w:eastAsia="Calibri"/>
                <w:szCs w:val="24"/>
              </w:rPr>
              <w:t xml:space="preserve"> POWOGAZ </w:t>
            </w:r>
            <w:r>
              <w:rPr>
                <w:rFonts w:eastAsia="Calibri"/>
                <w:szCs w:val="24"/>
              </w:rPr>
              <w:t>ULTRIMIS W UL 4</w:t>
            </w:r>
            <w:r w:rsidRPr="00292330">
              <w:rPr>
                <w:rFonts w:eastAsia="Calibri"/>
                <w:szCs w:val="24"/>
              </w:rPr>
              <w:t xml:space="preserve"> DN </w:t>
            </w:r>
            <w:r>
              <w:rPr>
                <w:rFonts w:eastAsia="Calibri"/>
                <w:szCs w:val="24"/>
              </w:rPr>
              <w:t>20</w:t>
            </w:r>
            <w:r w:rsidRPr="00292330">
              <w:rPr>
                <w:rFonts w:eastAsia="Calibri"/>
                <w:szCs w:val="24"/>
              </w:rPr>
              <w:t xml:space="preserve"> </w:t>
            </w:r>
            <w:r>
              <w:rPr>
                <w:rFonts w:ascii="Calibri" w:hAnsi="Calibri" w:cs="Calibri"/>
                <w:color w:val="000000"/>
              </w:rPr>
              <w:t xml:space="preserve">L=130, klasa 400 </w:t>
            </w:r>
          </w:p>
        </w:tc>
        <w:tc>
          <w:tcPr>
            <w:tcW w:w="797" w:type="dxa"/>
            <w:tcBorders>
              <w:top w:val="single" w:sz="4" w:space="0" w:color="000000"/>
              <w:left w:val="single" w:sz="4" w:space="0" w:color="000000"/>
              <w:bottom w:val="single" w:sz="4" w:space="0" w:color="000000"/>
            </w:tcBorders>
            <w:vAlign w:val="center"/>
          </w:tcPr>
          <w:p w14:paraId="35277E31"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4720E761" w14:textId="77777777" w:rsidR="00A1725A" w:rsidRDefault="00A1725A" w:rsidP="001D04D7">
            <w:pPr>
              <w:autoSpaceDE w:val="0"/>
              <w:snapToGrid w:val="0"/>
              <w:jc w:val="center"/>
              <w:rPr>
                <w:rFonts w:ascii="Calibri" w:hAnsi="Calibri" w:cs="Calibri"/>
                <w:color w:val="000000"/>
              </w:rPr>
            </w:pPr>
            <w:r>
              <w:rPr>
                <w:rFonts w:eastAsia="Calibri"/>
                <w:szCs w:val="24"/>
              </w:rPr>
              <w:t>2</w:t>
            </w:r>
          </w:p>
        </w:tc>
      </w:tr>
      <w:tr w:rsidR="00A1725A" w14:paraId="2E1500C8" w14:textId="77777777" w:rsidTr="00A1725A">
        <w:trPr>
          <w:jc w:val="center"/>
        </w:trPr>
        <w:tc>
          <w:tcPr>
            <w:tcW w:w="651" w:type="dxa"/>
            <w:tcBorders>
              <w:top w:val="single" w:sz="4" w:space="0" w:color="000000"/>
              <w:left w:val="single" w:sz="4" w:space="0" w:color="000000"/>
              <w:bottom w:val="single" w:sz="4" w:space="0" w:color="000000"/>
            </w:tcBorders>
          </w:tcPr>
          <w:p w14:paraId="7BC635CD"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7E0AE884" w14:textId="77777777" w:rsidR="00A1725A" w:rsidRDefault="00A1725A" w:rsidP="001D04D7">
            <w:pPr>
              <w:autoSpaceDE w:val="0"/>
              <w:snapToGrid w:val="0"/>
              <w:rPr>
                <w:rFonts w:ascii="Calibri" w:hAnsi="Calibri" w:cs="Calibri"/>
                <w:color w:val="000000"/>
              </w:rPr>
            </w:pPr>
            <w:r w:rsidRPr="00292330">
              <w:rPr>
                <w:rFonts w:eastAsia="Calibri"/>
                <w:szCs w:val="24"/>
              </w:rPr>
              <w:t xml:space="preserve">Wodomierz </w:t>
            </w:r>
            <w:r>
              <w:rPr>
                <w:rFonts w:eastAsia="Calibri"/>
                <w:szCs w:val="24"/>
              </w:rPr>
              <w:t>ultradźwiękowy</w:t>
            </w:r>
            <w:r w:rsidRPr="00292330">
              <w:rPr>
                <w:rFonts w:eastAsia="Calibri"/>
                <w:szCs w:val="24"/>
              </w:rPr>
              <w:t xml:space="preserve"> POWOGAZ </w:t>
            </w:r>
            <w:r>
              <w:rPr>
                <w:rFonts w:eastAsia="Calibri"/>
                <w:szCs w:val="24"/>
              </w:rPr>
              <w:t>ULTRIMIS W UL 6,3</w:t>
            </w:r>
            <w:r w:rsidRPr="00292330">
              <w:rPr>
                <w:rFonts w:eastAsia="Calibri"/>
                <w:szCs w:val="24"/>
              </w:rPr>
              <w:t xml:space="preserve"> DN 25 </w:t>
            </w:r>
            <w:r>
              <w:rPr>
                <w:rFonts w:ascii="Calibri" w:hAnsi="Calibri" w:cs="Calibri"/>
                <w:color w:val="000000"/>
              </w:rPr>
              <w:t xml:space="preserve">L=260, klasa 400  </w:t>
            </w:r>
          </w:p>
        </w:tc>
        <w:tc>
          <w:tcPr>
            <w:tcW w:w="797" w:type="dxa"/>
            <w:tcBorders>
              <w:top w:val="single" w:sz="4" w:space="0" w:color="000000"/>
              <w:left w:val="single" w:sz="4" w:space="0" w:color="000000"/>
              <w:bottom w:val="single" w:sz="4" w:space="0" w:color="000000"/>
            </w:tcBorders>
            <w:vAlign w:val="center"/>
          </w:tcPr>
          <w:p w14:paraId="03870838"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6E52EDFC" w14:textId="77777777" w:rsidR="00A1725A" w:rsidRDefault="00A1725A" w:rsidP="001D04D7">
            <w:pPr>
              <w:autoSpaceDE w:val="0"/>
              <w:snapToGrid w:val="0"/>
              <w:jc w:val="center"/>
              <w:rPr>
                <w:rFonts w:ascii="Calibri" w:hAnsi="Calibri" w:cs="Calibri"/>
                <w:color w:val="000000"/>
              </w:rPr>
            </w:pPr>
            <w:r>
              <w:rPr>
                <w:rFonts w:eastAsia="Calibri"/>
                <w:szCs w:val="24"/>
              </w:rPr>
              <w:t>2</w:t>
            </w:r>
          </w:p>
        </w:tc>
      </w:tr>
      <w:tr w:rsidR="00A1725A" w14:paraId="6071E323" w14:textId="77777777" w:rsidTr="00A1725A">
        <w:trPr>
          <w:jc w:val="center"/>
        </w:trPr>
        <w:tc>
          <w:tcPr>
            <w:tcW w:w="651" w:type="dxa"/>
            <w:tcBorders>
              <w:top w:val="single" w:sz="4" w:space="0" w:color="000000"/>
              <w:left w:val="single" w:sz="4" w:space="0" w:color="000000"/>
              <w:bottom w:val="single" w:sz="4" w:space="0" w:color="000000"/>
            </w:tcBorders>
          </w:tcPr>
          <w:p w14:paraId="76CBBA84"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00BF4D32" w14:textId="77777777" w:rsidR="00A1725A" w:rsidRPr="00292330" w:rsidRDefault="00A1725A" w:rsidP="001D04D7">
            <w:pPr>
              <w:autoSpaceDE w:val="0"/>
              <w:snapToGrid w:val="0"/>
              <w:rPr>
                <w:rFonts w:eastAsia="Calibri"/>
                <w:szCs w:val="24"/>
              </w:rPr>
            </w:pPr>
            <w:r w:rsidRPr="00292330">
              <w:rPr>
                <w:rFonts w:eastAsia="Calibri"/>
                <w:szCs w:val="24"/>
              </w:rPr>
              <w:t xml:space="preserve">Wodomierz </w:t>
            </w:r>
            <w:r>
              <w:rPr>
                <w:rFonts w:eastAsia="Calibri"/>
                <w:szCs w:val="24"/>
              </w:rPr>
              <w:t>ultradźwiękowy</w:t>
            </w:r>
            <w:r w:rsidRPr="00292330">
              <w:rPr>
                <w:rFonts w:eastAsia="Calibri"/>
                <w:szCs w:val="24"/>
              </w:rPr>
              <w:t xml:space="preserve"> POWOGAZ </w:t>
            </w:r>
            <w:r>
              <w:rPr>
                <w:rFonts w:eastAsia="Calibri"/>
                <w:szCs w:val="24"/>
              </w:rPr>
              <w:t>ULTRIMIS W UL 10</w:t>
            </w:r>
            <w:r w:rsidRPr="00292330">
              <w:rPr>
                <w:rFonts w:eastAsia="Calibri"/>
                <w:szCs w:val="24"/>
              </w:rPr>
              <w:t xml:space="preserve"> DN </w:t>
            </w:r>
            <w:r>
              <w:rPr>
                <w:rFonts w:eastAsia="Calibri"/>
                <w:szCs w:val="24"/>
              </w:rPr>
              <w:t>32</w:t>
            </w:r>
            <w:r w:rsidRPr="00292330">
              <w:rPr>
                <w:rFonts w:eastAsia="Calibri"/>
                <w:szCs w:val="24"/>
              </w:rPr>
              <w:t xml:space="preserve"> </w:t>
            </w:r>
            <w:r>
              <w:rPr>
                <w:rFonts w:ascii="Calibri" w:hAnsi="Calibri" w:cs="Calibri"/>
                <w:color w:val="000000"/>
              </w:rPr>
              <w:t xml:space="preserve">L=260, klasa 400  </w:t>
            </w:r>
          </w:p>
        </w:tc>
        <w:tc>
          <w:tcPr>
            <w:tcW w:w="797" w:type="dxa"/>
            <w:tcBorders>
              <w:top w:val="single" w:sz="4" w:space="0" w:color="000000"/>
              <w:left w:val="single" w:sz="4" w:space="0" w:color="000000"/>
              <w:bottom w:val="single" w:sz="4" w:space="0" w:color="000000"/>
            </w:tcBorders>
            <w:vAlign w:val="center"/>
          </w:tcPr>
          <w:p w14:paraId="460138BA"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37EA0EF0" w14:textId="77777777" w:rsidR="00A1725A" w:rsidRDefault="00A1725A" w:rsidP="001D04D7">
            <w:pPr>
              <w:autoSpaceDE w:val="0"/>
              <w:snapToGrid w:val="0"/>
              <w:jc w:val="center"/>
              <w:rPr>
                <w:rFonts w:ascii="Calibri" w:hAnsi="Calibri" w:cs="Calibri"/>
                <w:color w:val="000000"/>
              </w:rPr>
            </w:pPr>
            <w:r>
              <w:rPr>
                <w:rFonts w:eastAsia="Calibri"/>
                <w:szCs w:val="24"/>
              </w:rPr>
              <w:t>2</w:t>
            </w:r>
          </w:p>
        </w:tc>
      </w:tr>
      <w:tr w:rsidR="00A1725A" w14:paraId="13D6095E" w14:textId="77777777" w:rsidTr="00A1725A">
        <w:trPr>
          <w:jc w:val="center"/>
        </w:trPr>
        <w:tc>
          <w:tcPr>
            <w:tcW w:w="651" w:type="dxa"/>
            <w:tcBorders>
              <w:top w:val="single" w:sz="4" w:space="0" w:color="000000"/>
              <w:left w:val="single" w:sz="4" w:space="0" w:color="000000"/>
              <w:bottom w:val="single" w:sz="4" w:space="0" w:color="000000"/>
            </w:tcBorders>
          </w:tcPr>
          <w:p w14:paraId="0C238D3C" w14:textId="77777777" w:rsidR="00A1725A" w:rsidRDefault="00A1725A" w:rsidP="006A4EA6">
            <w:pPr>
              <w:widowControl w:val="0"/>
              <w:numPr>
                <w:ilvl w:val="0"/>
                <w:numId w:val="23"/>
              </w:numPr>
              <w:suppressAutoHyphens/>
              <w:autoSpaceDE w:val="0"/>
              <w:snapToGrid w:val="0"/>
              <w:spacing w:after="0" w:line="240" w:lineRule="auto"/>
              <w:ind w:left="437" w:hanging="363"/>
              <w:jc w:val="center"/>
              <w:rPr>
                <w:rFonts w:ascii="Calibri" w:hAnsi="Calibri" w:cs="Calibri"/>
                <w:color w:val="000000"/>
              </w:rPr>
            </w:pPr>
          </w:p>
        </w:tc>
        <w:tc>
          <w:tcPr>
            <w:tcW w:w="5839" w:type="dxa"/>
            <w:tcBorders>
              <w:top w:val="single" w:sz="4" w:space="0" w:color="000000"/>
              <w:left w:val="single" w:sz="4" w:space="0" w:color="000000"/>
              <w:bottom w:val="single" w:sz="4" w:space="0" w:color="000000"/>
            </w:tcBorders>
          </w:tcPr>
          <w:p w14:paraId="4AEDF044" w14:textId="77777777" w:rsidR="00A1725A" w:rsidRPr="00292330" w:rsidRDefault="00A1725A" w:rsidP="001D04D7">
            <w:pPr>
              <w:autoSpaceDE w:val="0"/>
              <w:snapToGrid w:val="0"/>
              <w:rPr>
                <w:rFonts w:eastAsia="Calibri"/>
                <w:szCs w:val="24"/>
              </w:rPr>
            </w:pPr>
            <w:r w:rsidRPr="00292330">
              <w:rPr>
                <w:rFonts w:eastAsia="Calibri"/>
                <w:szCs w:val="24"/>
              </w:rPr>
              <w:t xml:space="preserve">Wodomierz </w:t>
            </w:r>
            <w:r>
              <w:rPr>
                <w:rFonts w:eastAsia="Calibri"/>
                <w:szCs w:val="24"/>
              </w:rPr>
              <w:t>ultradźwiękowy</w:t>
            </w:r>
            <w:r w:rsidRPr="00292330">
              <w:rPr>
                <w:rFonts w:eastAsia="Calibri"/>
                <w:szCs w:val="24"/>
              </w:rPr>
              <w:t xml:space="preserve"> POWOGAZ </w:t>
            </w:r>
            <w:r>
              <w:rPr>
                <w:rFonts w:eastAsia="Calibri"/>
                <w:szCs w:val="24"/>
              </w:rPr>
              <w:t>ULTRIMIS W UL 16</w:t>
            </w:r>
            <w:r w:rsidRPr="00292330">
              <w:rPr>
                <w:rFonts w:eastAsia="Calibri"/>
                <w:szCs w:val="24"/>
              </w:rPr>
              <w:t xml:space="preserve"> DN </w:t>
            </w:r>
            <w:r>
              <w:rPr>
                <w:rFonts w:eastAsia="Calibri"/>
                <w:szCs w:val="24"/>
              </w:rPr>
              <w:t>40</w:t>
            </w:r>
            <w:r w:rsidRPr="00292330">
              <w:rPr>
                <w:rFonts w:eastAsia="Calibri"/>
                <w:szCs w:val="24"/>
              </w:rPr>
              <w:t xml:space="preserve"> </w:t>
            </w:r>
            <w:r>
              <w:rPr>
                <w:rFonts w:ascii="Calibri" w:hAnsi="Calibri" w:cs="Calibri"/>
                <w:color w:val="000000"/>
              </w:rPr>
              <w:t xml:space="preserve">L=300, klasa 400  </w:t>
            </w:r>
          </w:p>
        </w:tc>
        <w:tc>
          <w:tcPr>
            <w:tcW w:w="797" w:type="dxa"/>
            <w:tcBorders>
              <w:top w:val="single" w:sz="4" w:space="0" w:color="000000"/>
              <w:left w:val="single" w:sz="4" w:space="0" w:color="000000"/>
              <w:bottom w:val="single" w:sz="4" w:space="0" w:color="000000"/>
            </w:tcBorders>
            <w:vAlign w:val="center"/>
          </w:tcPr>
          <w:p w14:paraId="252746C2"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284" w:type="dxa"/>
            <w:tcBorders>
              <w:top w:val="single" w:sz="4" w:space="0" w:color="000000"/>
              <w:left w:val="single" w:sz="4" w:space="0" w:color="000000"/>
              <w:bottom w:val="single" w:sz="4" w:space="0" w:color="000000"/>
              <w:right w:val="single" w:sz="4" w:space="0" w:color="auto"/>
            </w:tcBorders>
            <w:vAlign w:val="center"/>
          </w:tcPr>
          <w:p w14:paraId="6ED24316" w14:textId="77777777" w:rsidR="00A1725A" w:rsidRDefault="00A1725A" w:rsidP="001D04D7">
            <w:pPr>
              <w:autoSpaceDE w:val="0"/>
              <w:snapToGrid w:val="0"/>
              <w:jc w:val="center"/>
              <w:rPr>
                <w:rFonts w:ascii="Calibri" w:hAnsi="Calibri" w:cs="Calibri"/>
                <w:color w:val="000000"/>
              </w:rPr>
            </w:pPr>
            <w:r>
              <w:rPr>
                <w:rFonts w:eastAsia="Calibri"/>
                <w:szCs w:val="24"/>
              </w:rPr>
              <w:t>2</w:t>
            </w:r>
          </w:p>
        </w:tc>
      </w:tr>
      <w:tr w:rsidR="00A1725A" w14:paraId="54B3FA46" w14:textId="77777777" w:rsidTr="00A17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3"/>
          <w:wBefore w:w="7287" w:type="dxa"/>
          <w:trHeight w:val="350"/>
          <w:jc w:val="center"/>
        </w:trPr>
        <w:tc>
          <w:tcPr>
            <w:tcW w:w="1284" w:type="dxa"/>
            <w:vAlign w:val="center"/>
          </w:tcPr>
          <w:p w14:paraId="4041D570" w14:textId="0B6B615C" w:rsidR="00A1725A" w:rsidRDefault="00A1725A" w:rsidP="006A4EA6">
            <w:pPr>
              <w:pStyle w:val="Nagwek"/>
              <w:jc w:val="center"/>
              <w:rPr>
                <w:b/>
                <w:szCs w:val="24"/>
              </w:rPr>
            </w:pPr>
            <w:r>
              <w:rPr>
                <w:b/>
                <w:szCs w:val="24"/>
              </w:rPr>
              <w:t>Suma:  725</w:t>
            </w:r>
          </w:p>
        </w:tc>
      </w:tr>
    </w:tbl>
    <w:p w14:paraId="144ED206" w14:textId="2B758669" w:rsidR="006A4EA6" w:rsidRPr="006A4EA6" w:rsidRDefault="006A4EA6" w:rsidP="006A4EA6">
      <w:pPr>
        <w:pStyle w:val="Akapitzlist"/>
        <w:numPr>
          <w:ilvl w:val="0"/>
          <w:numId w:val="24"/>
        </w:numPr>
        <w:spacing w:line="276" w:lineRule="auto"/>
        <w:jc w:val="both"/>
        <w:rPr>
          <w:rFonts w:cstheme="minorHAnsi"/>
          <w:bCs/>
          <w:kern w:val="28"/>
        </w:rPr>
      </w:pPr>
      <w:r w:rsidRPr="006A4EA6">
        <w:rPr>
          <w:rFonts w:cstheme="minorHAnsi"/>
          <w:bCs/>
          <w:kern w:val="28"/>
        </w:rPr>
        <w:t xml:space="preserve">Ilość zamawianych nakładek radiowych:  </w:t>
      </w:r>
    </w:p>
    <w:p w14:paraId="398E0ED8" w14:textId="77777777" w:rsidR="006A4EA6" w:rsidRPr="007F4763" w:rsidRDefault="006A4EA6" w:rsidP="006A4EA6">
      <w:pPr>
        <w:pStyle w:val="Nagwek"/>
        <w:tabs>
          <w:tab w:val="clear" w:pos="4536"/>
        </w:tabs>
        <w:ind w:left="360"/>
        <w:jc w:val="both"/>
        <w:rPr>
          <w:b/>
          <w:sz w:val="16"/>
          <w:szCs w:val="16"/>
        </w:rPr>
      </w:pPr>
    </w:p>
    <w:tbl>
      <w:tblPr>
        <w:tblW w:w="8713" w:type="dxa"/>
        <w:jc w:val="center"/>
        <w:tblLayout w:type="fixed"/>
        <w:tblLook w:val="0000" w:firstRow="0" w:lastRow="0" w:firstColumn="0" w:lastColumn="0" w:noHBand="0" w:noVBand="0"/>
      </w:tblPr>
      <w:tblGrid>
        <w:gridCol w:w="704"/>
        <w:gridCol w:w="5812"/>
        <w:gridCol w:w="850"/>
        <w:gridCol w:w="1347"/>
      </w:tblGrid>
      <w:tr w:rsidR="00A1725A" w14:paraId="03003791" w14:textId="77777777" w:rsidTr="00082898">
        <w:trPr>
          <w:jc w:val="center"/>
        </w:trPr>
        <w:tc>
          <w:tcPr>
            <w:tcW w:w="704" w:type="dxa"/>
            <w:tcBorders>
              <w:top w:val="single" w:sz="4" w:space="0" w:color="000000"/>
              <w:left w:val="single" w:sz="4" w:space="0" w:color="000000"/>
              <w:bottom w:val="single" w:sz="4" w:space="0" w:color="000000"/>
            </w:tcBorders>
          </w:tcPr>
          <w:p w14:paraId="19DC36E5"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L.P</w:t>
            </w:r>
          </w:p>
        </w:tc>
        <w:tc>
          <w:tcPr>
            <w:tcW w:w="5812" w:type="dxa"/>
            <w:tcBorders>
              <w:top w:val="single" w:sz="4" w:space="0" w:color="000000"/>
              <w:left w:val="single" w:sz="4" w:space="0" w:color="000000"/>
              <w:bottom w:val="single" w:sz="4" w:space="0" w:color="000000"/>
            </w:tcBorders>
          </w:tcPr>
          <w:p w14:paraId="3032B6D3"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Nazwa materiału</w:t>
            </w:r>
          </w:p>
        </w:tc>
        <w:tc>
          <w:tcPr>
            <w:tcW w:w="850" w:type="dxa"/>
            <w:tcBorders>
              <w:top w:val="single" w:sz="4" w:space="0" w:color="000000"/>
              <w:left w:val="single" w:sz="4" w:space="0" w:color="000000"/>
              <w:bottom w:val="single" w:sz="4" w:space="0" w:color="000000"/>
            </w:tcBorders>
          </w:tcPr>
          <w:p w14:paraId="249C8902"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J.M.</w:t>
            </w:r>
          </w:p>
        </w:tc>
        <w:tc>
          <w:tcPr>
            <w:tcW w:w="1347" w:type="dxa"/>
            <w:tcBorders>
              <w:top w:val="single" w:sz="4" w:space="0" w:color="000000"/>
              <w:left w:val="single" w:sz="4" w:space="0" w:color="000000"/>
              <w:bottom w:val="single" w:sz="4" w:space="0" w:color="000000"/>
              <w:right w:val="single" w:sz="4" w:space="0" w:color="auto"/>
            </w:tcBorders>
          </w:tcPr>
          <w:p w14:paraId="2440C8BA" w14:textId="77777777" w:rsidR="00A1725A" w:rsidRPr="006A4EA6" w:rsidRDefault="00A1725A" w:rsidP="001D04D7">
            <w:pPr>
              <w:autoSpaceDE w:val="0"/>
              <w:snapToGrid w:val="0"/>
              <w:jc w:val="center"/>
              <w:rPr>
                <w:rFonts w:ascii="Calibri" w:hAnsi="Calibri" w:cs="Calibri"/>
                <w:b/>
                <w:color w:val="000000"/>
              </w:rPr>
            </w:pPr>
            <w:r w:rsidRPr="006A4EA6">
              <w:rPr>
                <w:rFonts w:ascii="Calibri" w:hAnsi="Calibri" w:cs="Calibri"/>
                <w:b/>
                <w:color w:val="000000"/>
              </w:rPr>
              <w:t xml:space="preserve">Ilość </w:t>
            </w:r>
          </w:p>
        </w:tc>
      </w:tr>
      <w:tr w:rsidR="00A1725A" w14:paraId="29D108E0" w14:textId="77777777" w:rsidTr="00082898">
        <w:trPr>
          <w:jc w:val="center"/>
        </w:trPr>
        <w:tc>
          <w:tcPr>
            <w:tcW w:w="704" w:type="dxa"/>
            <w:tcBorders>
              <w:top w:val="single" w:sz="4" w:space="0" w:color="000000"/>
              <w:left w:val="single" w:sz="4" w:space="0" w:color="000000"/>
              <w:bottom w:val="single" w:sz="4" w:space="0" w:color="000000"/>
            </w:tcBorders>
          </w:tcPr>
          <w:p w14:paraId="3A606F25" w14:textId="77777777" w:rsidR="00A1725A" w:rsidRDefault="00A1725A" w:rsidP="001D04D7">
            <w:pPr>
              <w:widowControl w:val="0"/>
              <w:suppressAutoHyphens/>
              <w:autoSpaceDE w:val="0"/>
              <w:snapToGrid w:val="0"/>
              <w:jc w:val="center"/>
              <w:rPr>
                <w:rFonts w:ascii="Calibri" w:hAnsi="Calibri" w:cs="Calibri"/>
                <w:color w:val="000000"/>
              </w:rPr>
            </w:pPr>
            <w:r>
              <w:rPr>
                <w:rFonts w:ascii="Calibri" w:hAnsi="Calibri" w:cs="Calibri"/>
                <w:color w:val="000000"/>
              </w:rPr>
              <w:t>1</w:t>
            </w:r>
          </w:p>
        </w:tc>
        <w:tc>
          <w:tcPr>
            <w:tcW w:w="5812" w:type="dxa"/>
            <w:tcBorders>
              <w:top w:val="single" w:sz="4" w:space="0" w:color="000000"/>
              <w:left w:val="single" w:sz="4" w:space="0" w:color="000000"/>
              <w:bottom w:val="single" w:sz="4" w:space="0" w:color="000000"/>
            </w:tcBorders>
          </w:tcPr>
          <w:p w14:paraId="2094C480" w14:textId="77777777" w:rsidR="00A1725A" w:rsidRDefault="00A1725A" w:rsidP="001D04D7">
            <w:pPr>
              <w:autoSpaceDE w:val="0"/>
              <w:snapToGrid w:val="0"/>
              <w:rPr>
                <w:rFonts w:ascii="Calibri" w:hAnsi="Calibri" w:cs="Calibri"/>
                <w:color w:val="000000"/>
              </w:rPr>
            </w:pPr>
            <w:r w:rsidRPr="00292330">
              <w:rPr>
                <w:rFonts w:eastAsia="Calibri"/>
                <w:szCs w:val="24"/>
              </w:rPr>
              <w:t>Nakładka radiowa APATOR AT-WMBUS-16-2 do wodomierzy DN 15-20</w:t>
            </w:r>
          </w:p>
        </w:tc>
        <w:tc>
          <w:tcPr>
            <w:tcW w:w="850" w:type="dxa"/>
            <w:tcBorders>
              <w:top w:val="single" w:sz="4" w:space="0" w:color="000000"/>
              <w:left w:val="single" w:sz="4" w:space="0" w:color="000000"/>
              <w:bottom w:val="single" w:sz="4" w:space="0" w:color="000000"/>
            </w:tcBorders>
          </w:tcPr>
          <w:p w14:paraId="064315C1"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347" w:type="dxa"/>
            <w:tcBorders>
              <w:top w:val="single" w:sz="4" w:space="0" w:color="000000"/>
              <w:left w:val="single" w:sz="4" w:space="0" w:color="000000"/>
              <w:bottom w:val="single" w:sz="4" w:space="0" w:color="000000"/>
              <w:right w:val="single" w:sz="4" w:space="0" w:color="auto"/>
            </w:tcBorders>
          </w:tcPr>
          <w:p w14:paraId="56A649E1" w14:textId="77777777" w:rsidR="00A1725A" w:rsidRDefault="00A1725A" w:rsidP="001D04D7">
            <w:pPr>
              <w:autoSpaceDE w:val="0"/>
              <w:snapToGrid w:val="0"/>
              <w:jc w:val="center"/>
              <w:rPr>
                <w:rFonts w:ascii="Calibri" w:hAnsi="Calibri" w:cs="Calibri"/>
                <w:color w:val="000000"/>
              </w:rPr>
            </w:pPr>
            <w:r>
              <w:rPr>
                <w:rFonts w:eastAsia="Calibri"/>
                <w:szCs w:val="24"/>
              </w:rPr>
              <w:t>702</w:t>
            </w:r>
          </w:p>
        </w:tc>
      </w:tr>
      <w:tr w:rsidR="00A1725A" w14:paraId="1A26CDF9" w14:textId="77777777" w:rsidTr="00082898">
        <w:trPr>
          <w:jc w:val="center"/>
        </w:trPr>
        <w:tc>
          <w:tcPr>
            <w:tcW w:w="704" w:type="dxa"/>
            <w:tcBorders>
              <w:top w:val="single" w:sz="4" w:space="0" w:color="000000"/>
              <w:left w:val="single" w:sz="4" w:space="0" w:color="000000"/>
              <w:bottom w:val="single" w:sz="4" w:space="0" w:color="000000"/>
            </w:tcBorders>
          </w:tcPr>
          <w:p w14:paraId="534E4FB1" w14:textId="77777777" w:rsidR="00A1725A" w:rsidRDefault="00A1725A" w:rsidP="001D04D7">
            <w:pPr>
              <w:widowControl w:val="0"/>
              <w:suppressAutoHyphens/>
              <w:autoSpaceDE w:val="0"/>
              <w:snapToGrid w:val="0"/>
              <w:jc w:val="center"/>
              <w:rPr>
                <w:rFonts w:ascii="Calibri" w:hAnsi="Calibri" w:cs="Calibri"/>
                <w:color w:val="000000"/>
              </w:rPr>
            </w:pPr>
            <w:r>
              <w:rPr>
                <w:rFonts w:ascii="Calibri" w:hAnsi="Calibri" w:cs="Calibri"/>
                <w:color w:val="000000"/>
              </w:rPr>
              <w:t>2</w:t>
            </w:r>
          </w:p>
        </w:tc>
        <w:tc>
          <w:tcPr>
            <w:tcW w:w="5812" w:type="dxa"/>
            <w:tcBorders>
              <w:top w:val="single" w:sz="4" w:space="0" w:color="000000"/>
              <w:left w:val="single" w:sz="4" w:space="0" w:color="000000"/>
              <w:bottom w:val="single" w:sz="4" w:space="0" w:color="000000"/>
            </w:tcBorders>
          </w:tcPr>
          <w:p w14:paraId="7E541CBA" w14:textId="77777777" w:rsidR="00A1725A" w:rsidRDefault="00A1725A" w:rsidP="001D04D7">
            <w:pPr>
              <w:autoSpaceDE w:val="0"/>
              <w:snapToGrid w:val="0"/>
              <w:rPr>
                <w:rFonts w:ascii="Calibri" w:hAnsi="Calibri" w:cs="Calibri"/>
                <w:color w:val="000000"/>
              </w:rPr>
            </w:pPr>
            <w:r w:rsidRPr="00292330">
              <w:rPr>
                <w:rFonts w:eastAsia="Calibri"/>
                <w:szCs w:val="24"/>
              </w:rPr>
              <w:t>Nakładka radiowa APATOR AT-WMBUS-19 do wodomierzy DN 25-40</w:t>
            </w:r>
          </w:p>
        </w:tc>
        <w:tc>
          <w:tcPr>
            <w:tcW w:w="850" w:type="dxa"/>
            <w:tcBorders>
              <w:top w:val="single" w:sz="4" w:space="0" w:color="000000"/>
              <w:left w:val="single" w:sz="4" w:space="0" w:color="000000"/>
              <w:bottom w:val="single" w:sz="4" w:space="0" w:color="000000"/>
            </w:tcBorders>
          </w:tcPr>
          <w:p w14:paraId="7BDF0D31"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szt.</w:t>
            </w:r>
          </w:p>
        </w:tc>
        <w:tc>
          <w:tcPr>
            <w:tcW w:w="1347" w:type="dxa"/>
            <w:tcBorders>
              <w:top w:val="single" w:sz="4" w:space="0" w:color="000000"/>
              <w:left w:val="single" w:sz="4" w:space="0" w:color="000000"/>
              <w:bottom w:val="single" w:sz="4" w:space="0" w:color="000000"/>
              <w:right w:val="single" w:sz="4" w:space="0" w:color="auto"/>
            </w:tcBorders>
          </w:tcPr>
          <w:p w14:paraId="370A1A4C" w14:textId="77777777" w:rsidR="00A1725A" w:rsidRDefault="00A1725A" w:rsidP="001D04D7">
            <w:pPr>
              <w:autoSpaceDE w:val="0"/>
              <w:snapToGrid w:val="0"/>
              <w:jc w:val="center"/>
              <w:rPr>
                <w:rFonts w:ascii="Calibri" w:hAnsi="Calibri" w:cs="Calibri"/>
                <w:color w:val="000000"/>
              </w:rPr>
            </w:pPr>
            <w:r>
              <w:rPr>
                <w:rFonts w:ascii="Calibri" w:hAnsi="Calibri" w:cs="Calibri"/>
                <w:color w:val="000000"/>
              </w:rPr>
              <w:t>6</w:t>
            </w:r>
          </w:p>
        </w:tc>
      </w:tr>
      <w:tr w:rsidR="00A1725A" w14:paraId="4197D767" w14:textId="77777777" w:rsidTr="0008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3"/>
          <w:wBefore w:w="7366" w:type="dxa"/>
          <w:trHeight w:val="350"/>
          <w:jc w:val="center"/>
        </w:trPr>
        <w:tc>
          <w:tcPr>
            <w:tcW w:w="1347" w:type="dxa"/>
            <w:vAlign w:val="center"/>
          </w:tcPr>
          <w:p w14:paraId="0E38397A" w14:textId="112DEA53" w:rsidR="00A1725A" w:rsidRDefault="00A1725A" w:rsidP="00355A9A">
            <w:pPr>
              <w:pStyle w:val="Nagwek"/>
              <w:jc w:val="center"/>
              <w:rPr>
                <w:b/>
                <w:szCs w:val="24"/>
              </w:rPr>
            </w:pPr>
            <w:r>
              <w:rPr>
                <w:b/>
                <w:szCs w:val="24"/>
              </w:rPr>
              <w:t xml:space="preserve">Suma:  </w:t>
            </w:r>
            <w:r w:rsidR="00A85B33">
              <w:rPr>
                <w:b/>
                <w:szCs w:val="24"/>
              </w:rPr>
              <w:t>70</w:t>
            </w:r>
            <w:r w:rsidR="00355A9A">
              <w:rPr>
                <w:b/>
                <w:szCs w:val="24"/>
              </w:rPr>
              <w:t>8</w:t>
            </w:r>
          </w:p>
        </w:tc>
      </w:tr>
    </w:tbl>
    <w:p w14:paraId="6FA09275" w14:textId="77777777" w:rsidR="00E523E5" w:rsidRPr="00E523E5" w:rsidRDefault="00D8618B" w:rsidP="00E523E5">
      <w:pPr>
        <w:pStyle w:val="Akapitzlist"/>
        <w:numPr>
          <w:ilvl w:val="0"/>
          <w:numId w:val="24"/>
        </w:numPr>
        <w:rPr>
          <w:rFonts w:cstheme="minorHAnsi"/>
          <w:b/>
          <w:bCs/>
          <w:kern w:val="28"/>
          <w:u w:val="single"/>
        </w:rPr>
      </w:pPr>
      <w:r w:rsidRPr="00E523E5">
        <w:rPr>
          <w:rFonts w:cstheme="minorHAnsi"/>
          <w:b/>
          <w:bCs/>
          <w:kern w:val="28"/>
          <w:u w:val="single"/>
        </w:rPr>
        <w:t>Wymagania Zamawiającego</w:t>
      </w:r>
      <w:r w:rsidR="00E523E5" w:rsidRPr="00E523E5">
        <w:rPr>
          <w:rFonts w:cstheme="minorHAnsi"/>
          <w:b/>
          <w:bCs/>
          <w:kern w:val="28"/>
          <w:u w:val="single"/>
        </w:rPr>
        <w:t xml:space="preserve"> w zakresie zakupu z dostawą:</w:t>
      </w:r>
    </w:p>
    <w:p w14:paraId="7EA98557" w14:textId="61D7043B" w:rsidR="00D8618B" w:rsidRDefault="00D8618B" w:rsidP="004E01D6">
      <w:pPr>
        <w:pStyle w:val="Akapitzlist"/>
        <w:numPr>
          <w:ilvl w:val="0"/>
          <w:numId w:val="26"/>
        </w:numPr>
        <w:spacing w:line="276" w:lineRule="auto"/>
        <w:jc w:val="both"/>
        <w:rPr>
          <w:rFonts w:cstheme="minorHAnsi"/>
          <w:bCs/>
          <w:kern w:val="28"/>
        </w:rPr>
      </w:pPr>
      <w:r>
        <w:rPr>
          <w:rFonts w:cstheme="minorHAnsi"/>
          <w:bCs/>
          <w:kern w:val="28"/>
        </w:rPr>
        <w:t>w</w:t>
      </w:r>
      <w:r w:rsidRPr="00D8618B">
        <w:rPr>
          <w:rFonts w:cstheme="minorHAnsi"/>
          <w:bCs/>
          <w:kern w:val="28"/>
        </w:rPr>
        <w:t>odomierze i nakładki radiowe muszą być fabrycznie nowe</w:t>
      </w:r>
      <w:r w:rsidR="004E01D6">
        <w:rPr>
          <w:rFonts w:cstheme="minorHAnsi"/>
          <w:bCs/>
          <w:kern w:val="28"/>
        </w:rPr>
        <w:t>,</w:t>
      </w:r>
      <w:r w:rsidR="004E01D6" w:rsidRPr="004E01D6">
        <w:t xml:space="preserve"> </w:t>
      </w:r>
      <w:r w:rsidR="004E01D6" w:rsidRPr="004E01D6">
        <w:rPr>
          <w:rFonts w:cstheme="minorHAnsi"/>
          <w:bCs/>
          <w:kern w:val="28"/>
        </w:rPr>
        <w:t xml:space="preserve">wolne od wad, nie obciążone prawami osób trzecich, posiadające wymagane na terenie Rzeczypospolitej Polskiej stosowne oznaczenia, </w:t>
      </w:r>
      <w:r w:rsidRPr="00D8618B">
        <w:rPr>
          <w:rFonts w:cstheme="minorHAnsi"/>
          <w:bCs/>
          <w:kern w:val="28"/>
        </w:rPr>
        <w:t xml:space="preserve"> </w:t>
      </w:r>
      <w:r w:rsidR="00445638">
        <w:rPr>
          <w:rFonts w:cstheme="minorHAnsi"/>
          <w:bCs/>
          <w:kern w:val="28"/>
        </w:rPr>
        <w:br/>
      </w:r>
      <w:r w:rsidRPr="00D8618B">
        <w:rPr>
          <w:rFonts w:cstheme="minorHAnsi"/>
          <w:bCs/>
          <w:kern w:val="28"/>
        </w:rPr>
        <w:t>z aktualną cechą legalizacyjną z roku 2023 i 2024 (w przypadku dostawy wodomierzy w 2024 roku),</w:t>
      </w:r>
    </w:p>
    <w:p w14:paraId="486D6286" w14:textId="229626DC" w:rsidR="00D8618B" w:rsidRDefault="00D8618B" w:rsidP="00D8618B">
      <w:pPr>
        <w:pStyle w:val="Akapitzlist"/>
        <w:numPr>
          <w:ilvl w:val="0"/>
          <w:numId w:val="26"/>
        </w:numPr>
        <w:spacing w:line="276" w:lineRule="auto"/>
        <w:jc w:val="both"/>
        <w:rPr>
          <w:rFonts w:cstheme="minorHAnsi"/>
          <w:bCs/>
          <w:kern w:val="28"/>
        </w:rPr>
      </w:pPr>
      <w:r>
        <w:rPr>
          <w:rFonts w:cstheme="minorHAnsi"/>
          <w:bCs/>
          <w:kern w:val="28"/>
        </w:rPr>
        <w:t>p</w:t>
      </w:r>
      <w:r w:rsidRPr="00D8618B">
        <w:rPr>
          <w:rFonts w:cstheme="minorHAnsi"/>
          <w:bCs/>
          <w:kern w:val="28"/>
        </w:rPr>
        <w:t>arametry metrologiczne zgodne z PN-ISO4064 lub PN-EN 14154,</w:t>
      </w:r>
    </w:p>
    <w:p w14:paraId="27699BB4" w14:textId="3C67C499" w:rsidR="00D8618B" w:rsidRDefault="00D8618B" w:rsidP="00D8618B">
      <w:pPr>
        <w:pStyle w:val="Akapitzlist"/>
        <w:numPr>
          <w:ilvl w:val="0"/>
          <w:numId w:val="26"/>
        </w:numPr>
        <w:spacing w:line="276" w:lineRule="auto"/>
        <w:jc w:val="both"/>
        <w:rPr>
          <w:rFonts w:cstheme="minorHAnsi"/>
          <w:bCs/>
          <w:kern w:val="28"/>
        </w:rPr>
      </w:pPr>
      <w:r>
        <w:rPr>
          <w:rFonts w:cstheme="minorHAnsi"/>
          <w:bCs/>
          <w:kern w:val="28"/>
        </w:rPr>
        <w:t>a</w:t>
      </w:r>
      <w:r w:rsidRPr="00D8618B">
        <w:rPr>
          <w:rFonts w:cstheme="minorHAnsi"/>
          <w:bCs/>
          <w:kern w:val="28"/>
        </w:rPr>
        <w:t>ktualne zatwierdzenie typu GUM (Główny Urząd Miar) lub EEC (Europejska Wspólnota Gospodarcza/</w:t>
      </w:r>
      <w:proofErr w:type="spellStart"/>
      <w:r w:rsidRPr="00D8618B">
        <w:rPr>
          <w:rFonts w:cstheme="minorHAnsi"/>
          <w:bCs/>
          <w:kern w:val="28"/>
        </w:rPr>
        <w:t>European</w:t>
      </w:r>
      <w:proofErr w:type="spellEnd"/>
      <w:r w:rsidRPr="00D8618B">
        <w:rPr>
          <w:rFonts w:cstheme="minorHAnsi"/>
          <w:bCs/>
          <w:kern w:val="28"/>
        </w:rPr>
        <w:t xml:space="preserve"> </w:t>
      </w:r>
      <w:proofErr w:type="spellStart"/>
      <w:r w:rsidRPr="00D8618B">
        <w:rPr>
          <w:rFonts w:cstheme="minorHAnsi"/>
          <w:bCs/>
          <w:kern w:val="28"/>
        </w:rPr>
        <w:t>Economic</w:t>
      </w:r>
      <w:proofErr w:type="spellEnd"/>
      <w:r w:rsidRPr="00D8618B">
        <w:rPr>
          <w:rFonts w:cstheme="minorHAnsi"/>
          <w:bCs/>
          <w:kern w:val="28"/>
        </w:rPr>
        <w:t xml:space="preserve"> </w:t>
      </w:r>
      <w:proofErr w:type="spellStart"/>
      <w:r w:rsidRPr="00D8618B">
        <w:rPr>
          <w:rFonts w:cstheme="minorHAnsi"/>
          <w:bCs/>
          <w:kern w:val="28"/>
        </w:rPr>
        <w:t>Community</w:t>
      </w:r>
      <w:proofErr w:type="spellEnd"/>
      <w:r w:rsidRPr="00D8618B">
        <w:rPr>
          <w:rFonts w:cstheme="minorHAnsi"/>
          <w:bCs/>
          <w:kern w:val="28"/>
        </w:rPr>
        <w:t>),</w:t>
      </w:r>
    </w:p>
    <w:p w14:paraId="6C1FD24F" w14:textId="1ADC785A" w:rsidR="00D8618B" w:rsidRDefault="00D8618B" w:rsidP="00D8618B">
      <w:pPr>
        <w:pStyle w:val="Akapitzlist"/>
        <w:numPr>
          <w:ilvl w:val="0"/>
          <w:numId w:val="26"/>
        </w:numPr>
        <w:spacing w:line="276" w:lineRule="auto"/>
        <w:jc w:val="both"/>
        <w:rPr>
          <w:rFonts w:cstheme="minorHAnsi"/>
          <w:bCs/>
          <w:kern w:val="28"/>
        </w:rPr>
      </w:pPr>
      <w:r>
        <w:rPr>
          <w:rFonts w:cstheme="minorHAnsi"/>
          <w:bCs/>
          <w:kern w:val="28"/>
        </w:rPr>
        <w:t>z</w:t>
      </w:r>
      <w:r w:rsidRPr="00D8618B">
        <w:rPr>
          <w:rFonts w:cstheme="minorHAnsi"/>
          <w:bCs/>
          <w:kern w:val="28"/>
        </w:rPr>
        <w:t>abezpieczenie przed oddziaływaniem zewnętrznego pola magnetycznego,</w:t>
      </w:r>
    </w:p>
    <w:p w14:paraId="1BD4021C" w14:textId="32C80BA2" w:rsidR="00D8618B" w:rsidRDefault="00D8618B" w:rsidP="00D8618B">
      <w:pPr>
        <w:pStyle w:val="Akapitzlist"/>
        <w:numPr>
          <w:ilvl w:val="0"/>
          <w:numId w:val="26"/>
        </w:numPr>
        <w:spacing w:line="276" w:lineRule="auto"/>
        <w:jc w:val="both"/>
        <w:rPr>
          <w:rFonts w:cstheme="minorHAnsi"/>
          <w:bCs/>
          <w:kern w:val="28"/>
        </w:rPr>
      </w:pPr>
      <w:r>
        <w:rPr>
          <w:rFonts w:cstheme="minorHAnsi"/>
          <w:bCs/>
          <w:kern w:val="28"/>
        </w:rPr>
        <w:lastRenderedPageBreak/>
        <w:t>k</w:t>
      </w:r>
      <w:r w:rsidRPr="00D8618B">
        <w:rPr>
          <w:rFonts w:cstheme="minorHAnsi"/>
          <w:bCs/>
          <w:kern w:val="28"/>
        </w:rPr>
        <w:t>ażdy wodomierz winien posiadać karty katalogowe wraz z atestami, certyfikatami, świadectwami technicznymi w zakresie zgodności z Polskimi normami i normami UE,</w:t>
      </w:r>
    </w:p>
    <w:p w14:paraId="2F61A4BE" w14:textId="3D548954" w:rsidR="00D8618B" w:rsidRDefault="00D8618B" w:rsidP="00D8618B">
      <w:pPr>
        <w:pStyle w:val="Akapitzlist"/>
        <w:numPr>
          <w:ilvl w:val="0"/>
          <w:numId w:val="26"/>
        </w:numPr>
        <w:spacing w:line="276" w:lineRule="auto"/>
        <w:jc w:val="both"/>
        <w:rPr>
          <w:rFonts w:cstheme="minorHAnsi"/>
          <w:bCs/>
          <w:kern w:val="28"/>
        </w:rPr>
      </w:pPr>
      <w:r w:rsidRPr="00D8618B">
        <w:rPr>
          <w:rFonts w:cstheme="minorHAnsi"/>
          <w:bCs/>
          <w:kern w:val="28"/>
        </w:rPr>
        <w:t>Wykonawca musi posiadać na terenie Polski serwis gwarancyjny i pogwarancyjny oferowanych wodomierzy,</w:t>
      </w:r>
    </w:p>
    <w:p w14:paraId="0B55B9FE" w14:textId="77777777" w:rsidR="00571316" w:rsidRDefault="00D8618B" w:rsidP="00D8618B">
      <w:pPr>
        <w:pStyle w:val="Akapitzlist"/>
        <w:numPr>
          <w:ilvl w:val="0"/>
          <w:numId w:val="26"/>
        </w:numPr>
        <w:spacing w:line="276" w:lineRule="auto"/>
        <w:jc w:val="both"/>
        <w:rPr>
          <w:rFonts w:cstheme="minorHAnsi"/>
          <w:bCs/>
          <w:kern w:val="28"/>
        </w:rPr>
      </w:pPr>
      <w:r w:rsidRPr="00D8618B">
        <w:rPr>
          <w:rFonts w:cstheme="minorHAnsi"/>
          <w:bCs/>
          <w:kern w:val="28"/>
        </w:rPr>
        <w:t>Wykonawca powinien załączyć potwierdzenie posiadania</w:t>
      </w:r>
      <w:r w:rsidR="00571316">
        <w:rPr>
          <w:rFonts w:cstheme="minorHAnsi"/>
          <w:bCs/>
          <w:kern w:val="28"/>
        </w:rPr>
        <w:t xml:space="preserve"> serwisu oferowanych wodomierzy,</w:t>
      </w:r>
    </w:p>
    <w:p w14:paraId="422F7F21" w14:textId="490A071D" w:rsidR="00571316" w:rsidRDefault="00571316" w:rsidP="00D8618B">
      <w:pPr>
        <w:pStyle w:val="Akapitzlist"/>
        <w:numPr>
          <w:ilvl w:val="0"/>
          <w:numId w:val="26"/>
        </w:numPr>
        <w:spacing w:line="276" w:lineRule="auto"/>
        <w:jc w:val="both"/>
        <w:rPr>
          <w:rFonts w:cstheme="minorHAnsi"/>
          <w:bCs/>
          <w:kern w:val="28"/>
        </w:rPr>
      </w:pPr>
      <w:r>
        <w:rPr>
          <w:rFonts w:cstheme="minorHAnsi"/>
          <w:bCs/>
          <w:kern w:val="28"/>
        </w:rPr>
        <w:t>w</w:t>
      </w:r>
      <w:r w:rsidRPr="00D8618B">
        <w:rPr>
          <w:rFonts w:cstheme="minorHAnsi"/>
          <w:bCs/>
          <w:kern w:val="28"/>
        </w:rPr>
        <w:t>szystkie przedmiotowe wodomierze i nakładki radiowe muszą pochodzić od jednego producenta,</w:t>
      </w:r>
    </w:p>
    <w:p w14:paraId="41E694C6" w14:textId="16B49B5E" w:rsidR="00D8618B" w:rsidRPr="00571316" w:rsidRDefault="00D8618B" w:rsidP="00D8618B">
      <w:pPr>
        <w:pStyle w:val="Akapitzlist"/>
        <w:numPr>
          <w:ilvl w:val="0"/>
          <w:numId w:val="26"/>
        </w:numPr>
        <w:spacing w:line="276" w:lineRule="auto"/>
        <w:jc w:val="both"/>
        <w:rPr>
          <w:rFonts w:cstheme="minorHAnsi"/>
          <w:bCs/>
          <w:kern w:val="28"/>
        </w:rPr>
      </w:pPr>
      <w:r w:rsidRPr="00D8618B">
        <w:rPr>
          <w:rFonts w:cstheme="minorHAnsi"/>
          <w:bCs/>
          <w:kern w:val="28"/>
        </w:rPr>
        <w:t xml:space="preserve"> </w:t>
      </w:r>
      <w:r w:rsidR="00571316">
        <w:rPr>
          <w:rFonts w:cstheme="minorHAnsi"/>
          <w:bCs/>
          <w:kern w:val="28"/>
        </w:rPr>
        <w:t>w</w:t>
      </w:r>
      <w:r w:rsidRPr="00571316">
        <w:rPr>
          <w:rFonts w:cstheme="minorHAnsi"/>
          <w:bCs/>
          <w:kern w:val="28"/>
        </w:rPr>
        <w:t>raz z dostawą wodomierzy i nakładek Wykonawca dostarczy:</w:t>
      </w:r>
    </w:p>
    <w:p w14:paraId="45E657A1" w14:textId="29B92FC7" w:rsidR="00D8618B" w:rsidRDefault="00D8618B" w:rsidP="00571316">
      <w:pPr>
        <w:pStyle w:val="Akapitzlist"/>
        <w:numPr>
          <w:ilvl w:val="0"/>
          <w:numId w:val="27"/>
        </w:numPr>
        <w:spacing w:line="276" w:lineRule="auto"/>
        <w:jc w:val="both"/>
        <w:rPr>
          <w:rFonts w:cstheme="minorHAnsi"/>
          <w:bCs/>
          <w:kern w:val="28"/>
        </w:rPr>
      </w:pPr>
      <w:r w:rsidRPr="00571316">
        <w:rPr>
          <w:rFonts w:cstheme="minorHAnsi"/>
          <w:bCs/>
          <w:kern w:val="28"/>
        </w:rPr>
        <w:t>karty gwarancyjne,</w:t>
      </w:r>
    </w:p>
    <w:p w14:paraId="30BCA450" w14:textId="5F31CDE5" w:rsidR="00D8618B" w:rsidRDefault="00D8618B" w:rsidP="00D8618B">
      <w:pPr>
        <w:pStyle w:val="Akapitzlist"/>
        <w:numPr>
          <w:ilvl w:val="0"/>
          <w:numId w:val="27"/>
        </w:numPr>
        <w:spacing w:line="276" w:lineRule="auto"/>
        <w:jc w:val="both"/>
        <w:rPr>
          <w:rFonts w:cstheme="minorHAnsi"/>
          <w:bCs/>
          <w:kern w:val="28"/>
        </w:rPr>
      </w:pPr>
      <w:r w:rsidRPr="00571316">
        <w:rPr>
          <w:rFonts w:cstheme="minorHAnsi"/>
          <w:bCs/>
          <w:kern w:val="28"/>
        </w:rPr>
        <w:t>karty katalogowe wraz z atestami, certyfikatami i świadectwami technicznymi w zakresie zgodności z Polskimi normami i normami UE.</w:t>
      </w:r>
    </w:p>
    <w:p w14:paraId="06F98BFC" w14:textId="4502F214" w:rsidR="004E01D6" w:rsidRPr="004E01D6" w:rsidRDefault="004E01D6" w:rsidP="004E01D6">
      <w:pPr>
        <w:pStyle w:val="Akapitzlist"/>
        <w:numPr>
          <w:ilvl w:val="0"/>
          <w:numId w:val="26"/>
        </w:numPr>
        <w:spacing w:line="276" w:lineRule="auto"/>
        <w:jc w:val="both"/>
        <w:rPr>
          <w:rFonts w:cstheme="minorHAnsi"/>
          <w:bCs/>
          <w:kern w:val="28"/>
        </w:rPr>
      </w:pPr>
      <w:r>
        <w:rPr>
          <w:rFonts w:cstheme="minorHAnsi"/>
          <w:bCs/>
          <w:kern w:val="28"/>
        </w:rPr>
        <w:t>n</w:t>
      </w:r>
      <w:r w:rsidRPr="004E01D6">
        <w:rPr>
          <w:rFonts w:cstheme="minorHAnsi"/>
          <w:bCs/>
          <w:kern w:val="28"/>
        </w:rPr>
        <w:t>owe wodomierze muszą posiadać 5-letnią gwarancję. Dokumenty gwarancyjne winny być dostarczone wraz z przedmiotem zamówienia. Bieg terminu gwarancji rozpoczyna się od dnia podpisania przez Zamawiającego protokołu odbioru,</w:t>
      </w:r>
    </w:p>
    <w:p w14:paraId="706A9C81" w14:textId="5D2F47CF" w:rsidR="004E01D6" w:rsidRPr="00445638" w:rsidRDefault="004E01D6" w:rsidP="004E01D6">
      <w:pPr>
        <w:pStyle w:val="Akapitzlist"/>
        <w:numPr>
          <w:ilvl w:val="0"/>
          <w:numId w:val="26"/>
        </w:numPr>
        <w:spacing w:line="276" w:lineRule="auto"/>
        <w:jc w:val="both"/>
        <w:rPr>
          <w:rFonts w:cstheme="minorHAnsi"/>
          <w:bCs/>
          <w:kern w:val="28"/>
        </w:rPr>
      </w:pPr>
      <w:r w:rsidRPr="004E01D6">
        <w:rPr>
          <w:rFonts w:cstheme="minorHAnsi"/>
          <w:bCs/>
          <w:kern w:val="28"/>
        </w:rPr>
        <w:t xml:space="preserve">wodomierze muszą być zgodne z rozporządzeniem Ministra Gospodarki z dnia 23 października 2007 r. w sprawie wymagań, którym powinny odpowiadać wodomierze oraz szczegółowego zakresu sprawdzeń wykonywanych podczas prawnej kontroli metrologicznej tych przyrządów pomiarowych (Dz.U. Nr 209 z 2007 r. poz. </w:t>
      </w:r>
      <w:r w:rsidRPr="00445638">
        <w:rPr>
          <w:rFonts w:cstheme="minorHAnsi"/>
          <w:bCs/>
          <w:kern w:val="28"/>
        </w:rPr>
        <w:t xml:space="preserve">1512 i 1513), rozporządzeniem Ministra Gospodarki z dnia 2 czerwca </w:t>
      </w:r>
      <w:r w:rsidR="00445638">
        <w:rPr>
          <w:rFonts w:cstheme="minorHAnsi"/>
          <w:bCs/>
          <w:kern w:val="28"/>
        </w:rPr>
        <w:br/>
      </w:r>
      <w:r w:rsidRPr="00445638">
        <w:rPr>
          <w:rFonts w:cstheme="minorHAnsi"/>
          <w:bCs/>
          <w:kern w:val="28"/>
        </w:rPr>
        <w:t>2010 r. zmieniające rozporządzenie w sprawie rodzajów przyrządów pomiarowych podlegających prawnej kontroli metrologicznej oraz zakresu te</w:t>
      </w:r>
      <w:r w:rsidR="00445638">
        <w:rPr>
          <w:rFonts w:cstheme="minorHAnsi"/>
          <w:bCs/>
          <w:kern w:val="28"/>
        </w:rPr>
        <w:t>j kontroli (Dz.U.</w:t>
      </w:r>
      <w:r w:rsidR="001F6EE0">
        <w:rPr>
          <w:rFonts w:cstheme="minorHAnsi"/>
          <w:bCs/>
          <w:kern w:val="28"/>
        </w:rPr>
        <w:t xml:space="preserve"> </w:t>
      </w:r>
      <w:r w:rsidR="00445638">
        <w:rPr>
          <w:rFonts w:cstheme="minorHAnsi"/>
          <w:bCs/>
          <w:kern w:val="28"/>
        </w:rPr>
        <w:t>2010</w:t>
      </w:r>
      <w:r w:rsidR="001F6EE0">
        <w:rPr>
          <w:rFonts w:cstheme="minorHAnsi"/>
          <w:bCs/>
          <w:kern w:val="28"/>
        </w:rPr>
        <w:t xml:space="preserve"> </w:t>
      </w:r>
      <w:r w:rsidR="00445638">
        <w:rPr>
          <w:rFonts w:cstheme="minorHAnsi"/>
          <w:bCs/>
          <w:kern w:val="28"/>
        </w:rPr>
        <w:t>.110.727),</w:t>
      </w:r>
    </w:p>
    <w:p w14:paraId="61C1F8FB" w14:textId="1FA2BEF5" w:rsidR="004E01D6" w:rsidRPr="00445638" w:rsidRDefault="004E01D6" w:rsidP="004E01D6">
      <w:pPr>
        <w:pStyle w:val="Akapitzlist"/>
        <w:numPr>
          <w:ilvl w:val="0"/>
          <w:numId w:val="26"/>
        </w:numPr>
        <w:spacing w:line="276" w:lineRule="auto"/>
        <w:jc w:val="both"/>
        <w:rPr>
          <w:rFonts w:cstheme="minorHAnsi"/>
          <w:bCs/>
          <w:kern w:val="28"/>
        </w:rPr>
      </w:pPr>
      <w:r w:rsidRPr="00445638">
        <w:rPr>
          <w:rFonts w:cstheme="minorHAnsi"/>
          <w:bCs/>
          <w:kern w:val="28"/>
        </w:rPr>
        <w:t>wodomierze muszą posiadać aktualny certyfikat badania typu WE według MID obowiązujący na terenie całej UE,</w:t>
      </w:r>
    </w:p>
    <w:p w14:paraId="1F1910B5" w14:textId="76BEC1BA" w:rsidR="004E01D6" w:rsidRPr="00445638" w:rsidRDefault="004E01D6" w:rsidP="004E01D6">
      <w:pPr>
        <w:pStyle w:val="Akapitzlist"/>
        <w:numPr>
          <w:ilvl w:val="0"/>
          <w:numId w:val="26"/>
        </w:numPr>
        <w:spacing w:line="276" w:lineRule="auto"/>
        <w:jc w:val="both"/>
        <w:rPr>
          <w:rFonts w:cstheme="minorHAnsi"/>
          <w:bCs/>
          <w:kern w:val="28"/>
        </w:rPr>
      </w:pPr>
      <w:r w:rsidRPr="00445638">
        <w:rPr>
          <w:rFonts w:cstheme="minorHAnsi"/>
          <w:bCs/>
          <w:kern w:val="28"/>
        </w:rPr>
        <w:t xml:space="preserve">aktualne zatwierdzenie typu GUM (Główny Urząd Miar) lub EEC (Europejska Wspólnota Gospodarcza/ </w:t>
      </w:r>
      <w:proofErr w:type="spellStart"/>
      <w:r w:rsidRPr="00445638">
        <w:rPr>
          <w:rFonts w:cstheme="minorHAnsi"/>
          <w:bCs/>
          <w:kern w:val="28"/>
        </w:rPr>
        <w:t>European</w:t>
      </w:r>
      <w:proofErr w:type="spellEnd"/>
      <w:r w:rsidRPr="00445638">
        <w:rPr>
          <w:rFonts w:cstheme="minorHAnsi"/>
          <w:bCs/>
          <w:kern w:val="28"/>
        </w:rPr>
        <w:t xml:space="preserve"> </w:t>
      </w:r>
      <w:proofErr w:type="spellStart"/>
      <w:r w:rsidRPr="00445638">
        <w:rPr>
          <w:rFonts w:cstheme="minorHAnsi"/>
          <w:bCs/>
          <w:kern w:val="28"/>
        </w:rPr>
        <w:t>Economic</w:t>
      </w:r>
      <w:proofErr w:type="spellEnd"/>
      <w:r w:rsidRPr="00445638">
        <w:rPr>
          <w:rFonts w:cstheme="minorHAnsi"/>
          <w:bCs/>
          <w:kern w:val="28"/>
        </w:rPr>
        <w:t xml:space="preserve"> </w:t>
      </w:r>
      <w:proofErr w:type="spellStart"/>
      <w:r w:rsidRPr="00445638">
        <w:rPr>
          <w:rFonts w:cstheme="minorHAnsi"/>
          <w:bCs/>
          <w:kern w:val="28"/>
        </w:rPr>
        <w:t>Community</w:t>
      </w:r>
      <w:proofErr w:type="spellEnd"/>
      <w:r w:rsidRPr="00445638">
        <w:rPr>
          <w:rFonts w:cstheme="minorHAnsi"/>
          <w:bCs/>
          <w:kern w:val="28"/>
        </w:rPr>
        <w:t>),</w:t>
      </w:r>
    </w:p>
    <w:p w14:paraId="431F9606" w14:textId="75529BCF" w:rsidR="004E01D6" w:rsidRPr="00445638" w:rsidRDefault="004E01D6" w:rsidP="004E01D6">
      <w:pPr>
        <w:pStyle w:val="Akapitzlist"/>
        <w:numPr>
          <w:ilvl w:val="0"/>
          <w:numId w:val="26"/>
        </w:numPr>
        <w:spacing w:line="276" w:lineRule="auto"/>
        <w:jc w:val="both"/>
        <w:rPr>
          <w:rFonts w:cstheme="minorHAnsi"/>
          <w:bCs/>
          <w:kern w:val="28"/>
        </w:rPr>
      </w:pPr>
      <w:r w:rsidRPr="00445638">
        <w:rPr>
          <w:rFonts w:cstheme="minorHAnsi"/>
          <w:bCs/>
          <w:kern w:val="28"/>
        </w:rPr>
        <w:t>każdy wodomierz powinien posiadać karty katalogowe wraz z atestami, certyfikatami, świadectwami technicznymi w zakresie zgodności z Polskimi normami i normami UE,</w:t>
      </w:r>
    </w:p>
    <w:p w14:paraId="402C0F45" w14:textId="5E571D76" w:rsidR="004E01D6" w:rsidRPr="00445638" w:rsidRDefault="004E01D6" w:rsidP="004E01D6">
      <w:pPr>
        <w:pStyle w:val="Akapitzlist"/>
        <w:numPr>
          <w:ilvl w:val="0"/>
          <w:numId w:val="26"/>
        </w:numPr>
        <w:spacing w:line="276" w:lineRule="auto"/>
        <w:jc w:val="both"/>
        <w:rPr>
          <w:rFonts w:cstheme="minorHAnsi"/>
          <w:bCs/>
          <w:kern w:val="28"/>
        </w:rPr>
      </w:pPr>
      <w:r w:rsidRPr="00445638">
        <w:rPr>
          <w:rFonts w:cstheme="minorHAnsi"/>
          <w:bCs/>
          <w:kern w:val="28"/>
        </w:rPr>
        <w:t>wodomierze muszą posiadać aktualny atest higieniczny PZH dopuszczający do montażu na rurociągach wody pitnej,</w:t>
      </w:r>
    </w:p>
    <w:p w14:paraId="3FC7DB1E" w14:textId="7D1946FE" w:rsidR="00445638" w:rsidRDefault="00445638" w:rsidP="00445638">
      <w:pPr>
        <w:pStyle w:val="Akapitzlist"/>
        <w:numPr>
          <w:ilvl w:val="0"/>
          <w:numId w:val="26"/>
        </w:numPr>
        <w:spacing w:line="276" w:lineRule="auto"/>
        <w:jc w:val="both"/>
        <w:rPr>
          <w:rFonts w:cstheme="minorHAnsi"/>
          <w:bCs/>
          <w:kern w:val="28"/>
        </w:rPr>
      </w:pPr>
      <w:r w:rsidRPr="00445638">
        <w:rPr>
          <w:rFonts w:cstheme="minorHAnsi"/>
          <w:bCs/>
          <w:kern w:val="28"/>
        </w:rPr>
        <w:t>Dostawcy z tytułu niezrealizowania w całości przedmiotu zamówienia nie będą</w:t>
      </w:r>
      <w:r>
        <w:rPr>
          <w:rFonts w:cstheme="minorHAnsi"/>
          <w:bCs/>
          <w:kern w:val="28"/>
        </w:rPr>
        <w:t xml:space="preserve"> przysługiwały żadne roszczenia,</w:t>
      </w:r>
    </w:p>
    <w:p w14:paraId="4F6BFEC2" w14:textId="4A9A03A3" w:rsidR="00445638" w:rsidRDefault="00445638" w:rsidP="00445638">
      <w:pPr>
        <w:pStyle w:val="Akapitzlist"/>
        <w:numPr>
          <w:ilvl w:val="0"/>
          <w:numId w:val="26"/>
        </w:numPr>
        <w:spacing w:line="276" w:lineRule="auto"/>
        <w:jc w:val="both"/>
        <w:rPr>
          <w:rFonts w:cstheme="minorHAnsi"/>
          <w:bCs/>
          <w:kern w:val="28"/>
        </w:rPr>
      </w:pPr>
      <w:r>
        <w:rPr>
          <w:rFonts w:cstheme="minorHAnsi"/>
          <w:bCs/>
          <w:kern w:val="28"/>
        </w:rPr>
        <w:t>d</w:t>
      </w:r>
      <w:r w:rsidRPr="00445638">
        <w:rPr>
          <w:rFonts w:cstheme="minorHAnsi"/>
          <w:bCs/>
          <w:kern w:val="28"/>
        </w:rPr>
        <w:t>ostawy będą realizowane sukcesywnie od dnia obowiązywania umowy, w zależności od aktualnych potrzeb Zamawiającego i dostarczane w ilościach oraz w terminie określonym w zamówieniach wysyłanych Wykonaw</w:t>
      </w:r>
      <w:r>
        <w:rPr>
          <w:rFonts w:cstheme="minorHAnsi"/>
          <w:bCs/>
          <w:kern w:val="28"/>
        </w:rPr>
        <w:t>cy pisemnie lub  mailowo,</w:t>
      </w:r>
    </w:p>
    <w:p w14:paraId="0C12C8E0" w14:textId="45D40782" w:rsidR="00445638" w:rsidRDefault="00445638" w:rsidP="00445638">
      <w:pPr>
        <w:pStyle w:val="Akapitzlist"/>
        <w:numPr>
          <w:ilvl w:val="0"/>
          <w:numId w:val="26"/>
        </w:numPr>
        <w:spacing w:line="276" w:lineRule="auto"/>
        <w:jc w:val="both"/>
        <w:rPr>
          <w:rFonts w:cstheme="minorHAnsi"/>
          <w:bCs/>
          <w:kern w:val="28"/>
        </w:rPr>
      </w:pPr>
      <w:r>
        <w:rPr>
          <w:rFonts w:cstheme="minorHAnsi"/>
          <w:bCs/>
          <w:kern w:val="28"/>
        </w:rPr>
        <w:t>k</w:t>
      </w:r>
      <w:r w:rsidRPr="00445638">
        <w:rPr>
          <w:rFonts w:cstheme="minorHAnsi"/>
          <w:bCs/>
          <w:kern w:val="28"/>
        </w:rPr>
        <w:t xml:space="preserve">oszty realizacji dostaw przedmiotu zamówienia do siedziby Zamawiającego pokrywa Wykonawca. </w:t>
      </w:r>
      <w:r>
        <w:rPr>
          <w:rFonts w:cstheme="minorHAnsi"/>
          <w:bCs/>
          <w:kern w:val="28"/>
        </w:rPr>
        <w:br/>
      </w:r>
      <w:r w:rsidRPr="00445638">
        <w:rPr>
          <w:rFonts w:cstheme="minorHAnsi"/>
          <w:bCs/>
          <w:kern w:val="28"/>
        </w:rPr>
        <w:t>W cenie jednostkowej należy uwzględnić koszty dostaw wodom</w:t>
      </w:r>
      <w:r>
        <w:rPr>
          <w:rFonts w:cstheme="minorHAnsi"/>
          <w:bCs/>
          <w:kern w:val="28"/>
        </w:rPr>
        <w:t>ierzy do siedziby Zamawiającego,</w:t>
      </w:r>
    </w:p>
    <w:p w14:paraId="500408D7" w14:textId="03165E78" w:rsidR="00445638" w:rsidRDefault="00445638" w:rsidP="00445638">
      <w:pPr>
        <w:pStyle w:val="Akapitzlist"/>
        <w:numPr>
          <w:ilvl w:val="0"/>
          <w:numId w:val="26"/>
        </w:numPr>
        <w:spacing w:line="276" w:lineRule="auto"/>
        <w:jc w:val="both"/>
        <w:rPr>
          <w:rFonts w:cstheme="minorHAnsi"/>
          <w:bCs/>
          <w:kern w:val="28"/>
        </w:rPr>
      </w:pPr>
      <w:r>
        <w:rPr>
          <w:rFonts w:cstheme="minorHAnsi"/>
          <w:bCs/>
          <w:kern w:val="28"/>
        </w:rPr>
        <w:t>t</w:t>
      </w:r>
      <w:r w:rsidRPr="00445638">
        <w:rPr>
          <w:rFonts w:cstheme="minorHAnsi"/>
          <w:bCs/>
          <w:kern w:val="28"/>
        </w:rPr>
        <w:t>ermin realizacji dos</w:t>
      </w:r>
      <w:r>
        <w:rPr>
          <w:rFonts w:cstheme="minorHAnsi"/>
          <w:bCs/>
          <w:kern w:val="28"/>
        </w:rPr>
        <w:t>taw nie może przekroczyć 30 dni.</w:t>
      </w:r>
    </w:p>
    <w:p w14:paraId="09B302AD" w14:textId="77777777" w:rsidR="00445638" w:rsidRDefault="00445638" w:rsidP="00571316">
      <w:pPr>
        <w:spacing w:line="276" w:lineRule="auto"/>
        <w:jc w:val="both"/>
        <w:rPr>
          <w:rFonts w:cstheme="minorHAnsi"/>
          <w:b/>
          <w:bCs/>
          <w:kern w:val="28"/>
        </w:rPr>
      </w:pPr>
    </w:p>
    <w:p w14:paraId="6FDC3976" w14:textId="6C2C6718" w:rsidR="00571316" w:rsidRPr="00571316" w:rsidRDefault="00571316" w:rsidP="00571316">
      <w:pPr>
        <w:spacing w:line="276" w:lineRule="auto"/>
        <w:jc w:val="both"/>
        <w:rPr>
          <w:rFonts w:cstheme="minorHAnsi"/>
          <w:b/>
          <w:bCs/>
          <w:kern w:val="28"/>
        </w:rPr>
      </w:pPr>
      <w:r w:rsidRPr="00571316">
        <w:rPr>
          <w:rFonts w:cstheme="minorHAnsi"/>
          <w:b/>
          <w:bCs/>
          <w:kern w:val="28"/>
        </w:rPr>
        <w:t>Część II</w:t>
      </w:r>
    </w:p>
    <w:p w14:paraId="6C3B4B75" w14:textId="77777777" w:rsidR="00571316" w:rsidRPr="00E523E5" w:rsidRDefault="00571316" w:rsidP="00571316">
      <w:pPr>
        <w:pStyle w:val="Nagwek"/>
        <w:tabs>
          <w:tab w:val="clear" w:pos="4536"/>
        </w:tabs>
        <w:spacing w:line="276" w:lineRule="auto"/>
        <w:jc w:val="both"/>
        <w:rPr>
          <w:b/>
          <w:szCs w:val="24"/>
          <w:u w:val="single"/>
        </w:rPr>
      </w:pPr>
      <w:r w:rsidRPr="00E523E5">
        <w:rPr>
          <w:b/>
          <w:szCs w:val="24"/>
          <w:u w:val="single"/>
        </w:rPr>
        <w:t>Dane techniczne zamówienia dla naprawy, regulacji i legalizacji wodomierzy:</w:t>
      </w:r>
    </w:p>
    <w:p w14:paraId="39CAB8B9" w14:textId="59498708" w:rsidR="00571316" w:rsidRDefault="00571316" w:rsidP="00571316">
      <w:pPr>
        <w:pStyle w:val="Nagwek"/>
        <w:numPr>
          <w:ilvl w:val="0"/>
          <w:numId w:val="30"/>
        </w:numPr>
        <w:tabs>
          <w:tab w:val="clear" w:pos="4536"/>
        </w:tabs>
        <w:spacing w:line="276" w:lineRule="auto"/>
        <w:jc w:val="both"/>
        <w:rPr>
          <w:bCs/>
          <w:szCs w:val="24"/>
        </w:rPr>
      </w:pPr>
      <w:r w:rsidRPr="002A4473">
        <w:rPr>
          <w:bCs/>
          <w:szCs w:val="24"/>
        </w:rPr>
        <w:t xml:space="preserve">Średnica wodomierzy: </w:t>
      </w:r>
      <w:r w:rsidRPr="002A4473">
        <w:rPr>
          <w:bCs/>
          <w:sz w:val="20"/>
        </w:rPr>
        <w:sym w:font="Symbol" w:char="F0C6"/>
      </w:r>
      <w:r w:rsidRPr="002A4473">
        <w:rPr>
          <w:bCs/>
          <w:szCs w:val="24"/>
        </w:rPr>
        <w:t xml:space="preserve"> 15, </w:t>
      </w:r>
      <w:r w:rsidRPr="002A4473">
        <w:rPr>
          <w:bCs/>
          <w:sz w:val="20"/>
        </w:rPr>
        <w:sym w:font="Symbol" w:char="F0C6"/>
      </w:r>
      <w:r w:rsidRPr="002A4473">
        <w:rPr>
          <w:bCs/>
          <w:szCs w:val="24"/>
        </w:rPr>
        <w:t xml:space="preserve"> 20, </w:t>
      </w:r>
      <w:r w:rsidRPr="002A4473">
        <w:rPr>
          <w:bCs/>
          <w:sz w:val="20"/>
        </w:rPr>
        <w:sym w:font="Symbol" w:char="F0C6"/>
      </w:r>
      <w:r w:rsidRPr="002A4473">
        <w:rPr>
          <w:bCs/>
          <w:szCs w:val="24"/>
        </w:rPr>
        <w:t xml:space="preserve"> 25, </w:t>
      </w:r>
      <w:r w:rsidRPr="002A4473">
        <w:rPr>
          <w:bCs/>
          <w:sz w:val="20"/>
        </w:rPr>
        <w:sym w:font="Symbol" w:char="F0C6"/>
      </w:r>
      <w:r w:rsidRPr="002A4473">
        <w:rPr>
          <w:bCs/>
          <w:szCs w:val="24"/>
        </w:rPr>
        <w:t xml:space="preserve"> 32, </w:t>
      </w:r>
      <w:r w:rsidRPr="002A4473">
        <w:rPr>
          <w:bCs/>
          <w:sz w:val="20"/>
        </w:rPr>
        <w:sym w:font="Symbol" w:char="F0C6"/>
      </w:r>
      <w:r w:rsidRPr="002A4473">
        <w:rPr>
          <w:bCs/>
          <w:szCs w:val="24"/>
        </w:rPr>
        <w:t xml:space="preserve"> 40,</w:t>
      </w:r>
      <w:r w:rsidRPr="002A4473">
        <w:rPr>
          <w:bCs/>
          <w:sz w:val="20"/>
        </w:rPr>
        <w:t xml:space="preserve"> </w:t>
      </w:r>
      <w:r w:rsidRPr="002A4473">
        <w:rPr>
          <w:bCs/>
          <w:sz w:val="20"/>
        </w:rPr>
        <w:sym w:font="Symbol" w:char="F0C6"/>
      </w:r>
      <w:r w:rsidRPr="002A4473">
        <w:rPr>
          <w:bCs/>
          <w:szCs w:val="24"/>
        </w:rPr>
        <w:t xml:space="preserve"> 50, </w:t>
      </w:r>
      <w:r w:rsidRPr="002A4473">
        <w:rPr>
          <w:bCs/>
          <w:sz w:val="20"/>
        </w:rPr>
        <w:sym w:font="Symbol" w:char="F0C6"/>
      </w:r>
      <w:r w:rsidRPr="002A4473">
        <w:rPr>
          <w:bCs/>
          <w:szCs w:val="24"/>
        </w:rPr>
        <w:t xml:space="preserve"> 65, </w:t>
      </w:r>
      <w:r w:rsidRPr="002A4473">
        <w:rPr>
          <w:bCs/>
          <w:sz w:val="20"/>
        </w:rPr>
        <w:sym w:font="Symbol" w:char="F0C6"/>
      </w:r>
      <w:r w:rsidRPr="002A4473">
        <w:rPr>
          <w:bCs/>
          <w:szCs w:val="24"/>
        </w:rPr>
        <w:t xml:space="preserve"> 80 i </w:t>
      </w:r>
      <w:r w:rsidRPr="002A4473">
        <w:rPr>
          <w:bCs/>
          <w:sz w:val="20"/>
        </w:rPr>
        <w:sym w:font="Symbol" w:char="F0C6"/>
      </w:r>
      <w:r w:rsidRPr="002A4473">
        <w:rPr>
          <w:bCs/>
          <w:szCs w:val="24"/>
        </w:rPr>
        <w:t xml:space="preserve"> 100.</w:t>
      </w:r>
    </w:p>
    <w:p w14:paraId="311D565E" w14:textId="77777777" w:rsidR="00571316" w:rsidRDefault="00571316" w:rsidP="00571316">
      <w:pPr>
        <w:pStyle w:val="Nagwek"/>
        <w:numPr>
          <w:ilvl w:val="0"/>
          <w:numId w:val="30"/>
        </w:numPr>
        <w:tabs>
          <w:tab w:val="clear" w:pos="4536"/>
        </w:tabs>
        <w:spacing w:line="276" w:lineRule="auto"/>
        <w:jc w:val="both"/>
        <w:rPr>
          <w:bCs/>
          <w:szCs w:val="24"/>
        </w:rPr>
      </w:pPr>
      <w:r w:rsidRPr="00571316">
        <w:rPr>
          <w:bCs/>
          <w:szCs w:val="24"/>
        </w:rPr>
        <w:t>Termin, regulacji i legalizacji wodomierzy: do 31.12.2023 r.</w:t>
      </w:r>
    </w:p>
    <w:p w14:paraId="4D8720BA" w14:textId="77777777" w:rsidR="00571316" w:rsidRPr="00571316" w:rsidRDefault="00571316" w:rsidP="00571316">
      <w:pPr>
        <w:pStyle w:val="Nagwek"/>
        <w:numPr>
          <w:ilvl w:val="0"/>
          <w:numId w:val="30"/>
        </w:numPr>
        <w:tabs>
          <w:tab w:val="clear" w:pos="4536"/>
        </w:tabs>
        <w:spacing w:line="276" w:lineRule="auto"/>
        <w:jc w:val="both"/>
        <w:rPr>
          <w:bCs/>
          <w:szCs w:val="24"/>
        </w:rPr>
      </w:pPr>
      <w:r w:rsidRPr="00571316">
        <w:rPr>
          <w:bCs/>
          <w:szCs w:val="24"/>
        </w:rPr>
        <w:t xml:space="preserve">Przewidywana maksymalna ilość wodomierzy podlegających wymianie, naprawie i legalizacji:  </w:t>
      </w:r>
    </w:p>
    <w:p w14:paraId="53FF4B79"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bookmarkStart w:id="1" w:name="_Hlk94511969"/>
      <w:r w:rsidRPr="002A4473">
        <w:rPr>
          <w:bCs/>
          <w:szCs w:val="24"/>
        </w:rPr>
        <w:sym w:font="Symbol" w:char="F0C6"/>
      </w:r>
      <w:r w:rsidRPr="002A4473">
        <w:rPr>
          <w:bCs/>
          <w:szCs w:val="24"/>
        </w:rPr>
        <w:t xml:space="preserve"> 15 </w:t>
      </w:r>
      <w:bookmarkEnd w:id="1"/>
      <w:r w:rsidRPr="002A4473">
        <w:rPr>
          <w:bCs/>
          <w:szCs w:val="24"/>
        </w:rPr>
        <w:t xml:space="preserve">do </w:t>
      </w:r>
      <w:r>
        <w:rPr>
          <w:bCs/>
          <w:szCs w:val="24"/>
        </w:rPr>
        <w:t>60</w:t>
      </w:r>
      <w:r w:rsidRPr="002A4473">
        <w:rPr>
          <w:bCs/>
          <w:szCs w:val="24"/>
        </w:rPr>
        <w:t xml:space="preserve"> sztuk,</w:t>
      </w:r>
    </w:p>
    <w:p w14:paraId="03FF3AE0"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20 do </w:t>
      </w:r>
      <w:r>
        <w:rPr>
          <w:bCs/>
          <w:szCs w:val="24"/>
        </w:rPr>
        <w:t>15</w:t>
      </w:r>
      <w:r w:rsidRPr="002A4473">
        <w:rPr>
          <w:bCs/>
          <w:szCs w:val="24"/>
        </w:rPr>
        <w:t xml:space="preserve"> sztuk,</w:t>
      </w:r>
    </w:p>
    <w:p w14:paraId="718255A6"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25 do </w:t>
      </w:r>
      <w:r>
        <w:rPr>
          <w:bCs/>
          <w:szCs w:val="24"/>
        </w:rPr>
        <w:t>45</w:t>
      </w:r>
      <w:r w:rsidRPr="002A4473">
        <w:rPr>
          <w:bCs/>
          <w:szCs w:val="24"/>
        </w:rPr>
        <w:t xml:space="preserve"> sztuk,</w:t>
      </w:r>
    </w:p>
    <w:p w14:paraId="301CBCF0"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lastRenderedPageBreak/>
        <w:sym w:font="Symbol" w:char="F0C6"/>
      </w:r>
      <w:r w:rsidRPr="002A4473">
        <w:rPr>
          <w:bCs/>
          <w:szCs w:val="24"/>
        </w:rPr>
        <w:t xml:space="preserve"> 32 do </w:t>
      </w:r>
      <w:r>
        <w:rPr>
          <w:bCs/>
          <w:szCs w:val="24"/>
        </w:rPr>
        <w:t>20</w:t>
      </w:r>
      <w:r w:rsidRPr="002A4473">
        <w:rPr>
          <w:bCs/>
          <w:szCs w:val="24"/>
        </w:rPr>
        <w:t xml:space="preserve"> sztuk,</w:t>
      </w:r>
    </w:p>
    <w:p w14:paraId="598911F0"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40 do </w:t>
      </w:r>
      <w:r>
        <w:rPr>
          <w:bCs/>
          <w:szCs w:val="24"/>
        </w:rPr>
        <w:t>5</w:t>
      </w:r>
      <w:r w:rsidRPr="002A4473">
        <w:rPr>
          <w:bCs/>
          <w:szCs w:val="24"/>
        </w:rPr>
        <w:t xml:space="preserve"> sztuk,</w:t>
      </w:r>
    </w:p>
    <w:p w14:paraId="7A81FA5A" w14:textId="77777777" w:rsidR="00571316"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50 do </w:t>
      </w:r>
      <w:r>
        <w:rPr>
          <w:bCs/>
          <w:szCs w:val="24"/>
        </w:rPr>
        <w:t>5</w:t>
      </w:r>
      <w:r w:rsidRPr="002A4473">
        <w:rPr>
          <w:bCs/>
          <w:szCs w:val="24"/>
        </w:rPr>
        <w:t xml:space="preserve"> sztuk,</w:t>
      </w:r>
    </w:p>
    <w:p w14:paraId="676E4A8D" w14:textId="77777777" w:rsidR="00571316" w:rsidRPr="00790E02"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50 do </w:t>
      </w:r>
      <w:r>
        <w:rPr>
          <w:bCs/>
          <w:szCs w:val="24"/>
        </w:rPr>
        <w:t>5</w:t>
      </w:r>
      <w:r w:rsidRPr="002A4473">
        <w:rPr>
          <w:bCs/>
          <w:szCs w:val="24"/>
        </w:rPr>
        <w:t xml:space="preserve"> sztuk</w:t>
      </w:r>
      <w:r>
        <w:rPr>
          <w:bCs/>
          <w:szCs w:val="24"/>
        </w:rPr>
        <w:t xml:space="preserve"> (wodomierz Firmy </w:t>
      </w:r>
      <w:proofErr w:type="spellStart"/>
      <w:r>
        <w:rPr>
          <w:bCs/>
          <w:szCs w:val="24"/>
        </w:rPr>
        <w:t>Kamstrup</w:t>
      </w:r>
      <w:proofErr w:type="spellEnd"/>
      <w:r>
        <w:rPr>
          <w:bCs/>
          <w:szCs w:val="24"/>
        </w:rPr>
        <w:t>)</w:t>
      </w:r>
      <w:r w:rsidRPr="002A4473">
        <w:rPr>
          <w:bCs/>
          <w:szCs w:val="24"/>
        </w:rPr>
        <w:t>,</w:t>
      </w:r>
    </w:p>
    <w:p w14:paraId="0D2EE6CE"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65 do 5 sztuk,</w:t>
      </w:r>
    </w:p>
    <w:p w14:paraId="5B592FAC"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80 do </w:t>
      </w:r>
      <w:r>
        <w:rPr>
          <w:bCs/>
          <w:szCs w:val="24"/>
        </w:rPr>
        <w:t>2</w:t>
      </w:r>
      <w:r w:rsidRPr="002A4473">
        <w:rPr>
          <w:bCs/>
          <w:szCs w:val="24"/>
        </w:rPr>
        <w:t xml:space="preserve"> sztuk</w:t>
      </w:r>
      <w:r>
        <w:rPr>
          <w:bCs/>
          <w:szCs w:val="24"/>
        </w:rPr>
        <w:t xml:space="preserve"> (wodomierz Firmy </w:t>
      </w:r>
      <w:proofErr w:type="spellStart"/>
      <w:r>
        <w:rPr>
          <w:bCs/>
          <w:szCs w:val="24"/>
        </w:rPr>
        <w:t>Kamstrup</w:t>
      </w:r>
      <w:proofErr w:type="spellEnd"/>
      <w:r>
        <w:rPr>
          <w:bCs/>
          <w:szCs w:val="24"/>
        </w:rPr>
        <w:t>)</w:t>
      </w:r>
      <w:r w:rsidRPr="002A4473">
        <w:rPr>
          <w:bCs/>
          <w:szCs w:val="24"/>
        </w:rPr>
        <w:t>,</w:t>
      </w:r>
    </w:p>
    <w:p w14:paraId="0786B43A" w14:textId="77777777" w:rsidR="00571316" w:rsidRPr="002A4473" w:rsidRDefault="00571316" w:rsidP="00571316">
      <w:pPr>
        <w:pStyle w:val="Nagwek"/>
        <w:numPr>
          <w:ilvl w:val="0"/>
          <w:numId w:val="29"/>
        </w:numPr>
        <w:tabs>
          <w:tab w:val="clear" w:pos="4536"/>
        </w:tabs>
        <w:spacing w:line="276" w:lineRule="auto"/>
        <w:ind w:left="714" w:hanging="357"/>
        <w:jc w:val="both"/>
        <w:rPr>
          <w:bCs/>
          <w:szCs w:val="24"/>
        </w:rPr>
      </w:pPr>
      <w:r w:rsidRPr="002A4473">
        <w:rPr>
          <w:bCs/>
          <w:szCs w:val="24"/>
        </w:rPr>
        <w:sym w:font="Symbol" w:char="F0C6"/>
      </w:r>
      <w:r w:rsidRPr="002A4473">
        <w:rPr>
          <w:bCs/>
          <w:szCs w:val="24"/>
        </w:rPr>
        <w:t xml:space="preserve"> 80 kątowe do </w:t>
      </w:r>
      <w:r>
        <w:rPr>
          <w:bCs/>
          <w:szCs w:val="24"/>
        </w:rPr>
        <w:t>5</w:t>
      </w:r>
      <w:r w:rsidRPr="002A4473">
        <w:rPr>
          <w:bCs/>
          <w:szCs w:val="24"/>
        </w:rPr>
        <w:t xml:space="preserve"> sztuk,</w:t>
      </w:r>
    </w:p>
    <w:p w14:paraId="55BCC745" w14:textId="487B16FC" w:rsidR="00571316" w:rsidRDefault="00571316" w:rsidP="001F6EE0">
      <w:pPr>
        <w:pStyle w:val="Nagwek"/>
        <w:numPr>
          <w:ilvl w:val="0"/>
          <w:numId w:val="29"/>
        </w:numPr>
        <w:tabs>
          <w:tab w:val="clear" w:pos="4536"/>
        </w:tabs>
        <w:spacing w:line="276" w:lineRule="auto"/>
        <w:jc w:val="both"/>
        <w:rPr>
          <w:bCs/>
          <w:szCs w:val="24"/>
        </w:rPr>
      </w:pPr>
      <w:r w:rsidRPr="002A4473">
        <w:rPr>
          <w:bCs/>
          <w:szCs w:val="24"/>
        </w:rPr>
        <w:t xml:space="preserve">wodomierz sprzężony w zakresie średnic od </w:t>
      </w:r>
      <w:r w:rsidRPr="002A4473">
        <w:rPr>
          <w:bCs/>
          <w:szCs w:val="24"/>
        </w:rPr>
        <w:sym w:font="Symbol" w:char="F0C6"/>
      </w:r>
      <w:r w:rsidRPr="002A4473">
        <w:rPr>
          <w:bCs/>
          <w:szCs w:val="24"/>
        </w:rPr>
        <w:t xml:space="preserve"> 25 do </w:t>
      </w:r>
      <w:r w:rsidRPr="002A4473">
        <w:rPr>
          <w:bCs/>
          <w:szCs w:val="24"/>
        </w:rPr>
        <w:sym w:font="Symbol" w:char="F0C6"/>
      </w:r>
      <w:r w:rsidRPr="002A4473">
        <w:rPr>
          <w:bCs/>
          <w:szCs w:val="24"/>
        </w:rPr>
        <w:t xml:space="preserve"> 100 do </w:t>
      </w:r>
      <w:r>
        <w:rPr>
          <w:bCs/>
          <w:szCs w:val="24"/>
        </w:rPr>
        <w:t>2 sztuk.</w:t>
      </w:r>
    </w:p>
    <w:p w14:paraId="3186103C" w14:textId="7F29A4B6" w:rsidR="00B66A83" w:rsidRPr="00B66A83" w:rsidRDefault="00A1725A" w:rsidP="001F6EE0">
      <w:pPr>
        <w:pStyle w:val="Akapitzlist"/>
        <w:numPr>
          <w:ilvl w:val="0"/>
          <w:numId w:val="30"/>
        </w:numPr>
        <w:spacing w:line="276" w:lineRule="auto"/>
        <w:rPr>
          <w:bCs/>
          <w:szCs w:val="24"/>
          <w:u w:val="single"/>
        </w:rPr>
      </w:pPr>
      <w:r w:rsidRPr="00B66A83">
        <w:rPr>
          <w:bCs/>
          <w:szCs w:val="24"/>
          <w:u w:val="single"/>
        </w:rPr>
        <w:t>Wymagania Zamawiającego</w:t>
      </w:r>
      <w:r w:rsidR="00B66A83" w:rsidRPr="00B66A83">
        <w:rPr>
          <w:u w:val="single"/>
        </w:rPr>
        <w:t xml:space="preserve"> </w:t>
      </w:r>
      <w:r w:rsidR="00B66A83" w:rsidRPr="00B66A83">
        <w:rPr>
          <w:bCs/>
          <w:szCs w:val="24"/>
          <w:u w:val="single"/>
        </w:rPr>
        <w:t>w zakresie naprawy, regulacji i legalizacji wodomierzy:</w:t>
      </w:r>
    </w:p>
    <w:p w14:paraId="7256D518" w14:textId="1B0C46DD" w:rsidR="00571316" w:rsidRPr="001F6EE0" w:rsidRDefault="00A1725A" w:rsidP="001F6EE0">
      <w:pPr>
        <w:pStyle w:val="Akapitzlist"/>
        <w:numPr>
          <w:ilvl w:val="0"/>
          <w:numId w:val="32"/>
        </w:numPr>
        <w:spacing w:line="276" w:lineRule="auto"/>
        <w:rPr>
          <w:bCs/>
          <w:szCs w:val="24"/>
        </w:rPr>
      </w:pPr>
      <w:r>
        <w:rPr>
          <w:bCs/>
          <w:szCs w:val="24"/>
        </w:rPr>
        <w:t>w</w:t>
      </w:r>
      <w:r w:rsidR="00571316" w:rsidRPr="00571316">
        <w:rPr>
          <w:bCs/>
          <w:szCs w:val="24"/>
        </w:rPr>
        <w:t xml:space="preserve"> </w:t>
      </w:r>
      <w:r w:rsidR="00571316" w:rsidRPr="001F6EE0">
        <w:rPr>
          <w:bCs/>
          <w:szCs w:val="24"/>
        </w:rPr>
        <w:t>cenie jednostkowej należy uwzględnić wyposażenie wodomie</w:t>
      </w:r>
      <w:r w:rsidR="00082898" w:rsidRPr="001F6EE0">
        <w:rPr>
          <w:bCs/>
          <w:szCs w:val="24"/>
        </w:rPr>
        <w:t>rza we wskaźnik antymagnetyczny,</w:t>
      </w:r>
    </w:p>
    <w:p w14:paraId="0FEE4F67" w14:textId="2053B28A" w:rsidR="00445638" w:rsidRPr="001F6EE0" w:rsidRDefault="00571316" w:rsidP="001F6EE0">
      <w:pPr>
        <w:pStyle w:val="Akapitzlist"/>
        <w:numPr>
          <w:ilvl w:val="0"/>
          <w:numId w:val="32"/>
        </w:numPr>
        <w:spacing w:line="276" w:lineRule="auto"/>
        <w:rPr>
          <w:bCs/>
          <w:szCs w:val="24"/>
        </w:rPr>
      </w:pPr>
      <w:r w:rsidRPr="001F6EE0">
        <w:rPr>
          <w:bCs/>
          <w:szCs w:val="24"/>
        </w:rPr>
        <w:t>okres gwarancji</w:t>
      </w:r>
      <w:r w:rsidR="00082898" w:rsidRPr="001F6EE0">
        <w:rPr>
          <w:bCs/>
          <w:szCs w:val="24"/>
        </w:rPr>
        <w:t xml:space="preserve"> 5 lat</w:t>
      </w:r>
      <w:r w:rsidR="00445638" w:rsidRPr="001F6EE0">
        <w:t xml:space="preserve"> </w:t>
      </w:r>
      <w:r w:rsidR="00445638" w:rsidRPr="001F6EE0">
        <w:rPr>
          <w:bCs/>
          <w:szCs w:val="24"/>
        </w:rPr>
        <w:t>dla wodomierzy przez niego naprawianych i zalegalizowanych,</w:t>
      </w:r>
    </w:p>
    <w:p w14:paraId="233B9A84" w14:textId="29451508" w:rsidR="00571316" w:rsidRPr="001F6EE0" w:rsidRDefault="00082898" w:rsidP="001F6EE0">
      <w:pPr>
        <w:pStyle w:val="Akapitzlist"/>
        <w:numPr>
          <w:ilvl w:val="0"/>
          <w:numId w:val="32"/>
        </w:numPr>
        <w:spacing w:line="276" w:lineRule="auto"/>
        <w:rPr>
          <w:bCs/>
          <w:szCs w:val="24"/>
        </w:rPr>
      </w:pPr>
      <w:r w:rsidRPr="001F6EE0">
        <w:rPr>
          <w:bCs/>
          <w:szCs w:val="24"/>
        </w:rPr>
        <w:t>w</w:t>
      </w:r>
      <w:r w:rsidR="00571316" w:rsidRPr="001F6EE0">
        <w:rPr>
          <w:bCs/>
          <w:szCs w:val="24"/>
        </w:rPr>
        <w:t xml:space="preserve"> cenie jednostkowej należy uwzględnić koszty transport</w:t>
      </w:r>
      <w:r w:rsidRPr="001F6EE0">
        <w:rPr>
          <w:bCs/>
          <w:szCs w:val="24"/>
        </w:rPr>
        <w:t>u wodomierzy (odbiór i dostawa),</w:t>
      </w:r>
    </w:p>
    <w:p w14:paraId="40A37E96" w14:textId="55E798A8" w:rsidR="00571316" w:rsidRPr="001F6EE0" w:rsidRDefault="00082898" w:rsidP="001F6EE0">
      <w:pPr>
        <w:pStyle w:val="Akapitzlist"/>
        <w:numPr>
          <w:ilvl w:val="0"/>
          <w:numId w:val="32"/>
        </w:numPr>
        <w:spacing w:line="276" w:lineRule="auto"/>
        <w:rPr>
          <w:bCs/>
          <w:szCs w:val="24"/>
        </w:rPr>
      </w:pPr>
      <w:r w:rsidRPr="001F6EE0">
        <w:rPr>
          <w:bCs/>
          <w:szCs w:val="24"/>
        </w:rPr>
        <w:t>c</w:t>
      </w:r>
      <w:r w:rsidR="00571316" w:rsidRPr="001F6EE0">
        <w:rPr>
          <w:bCs/>
          <w:szCs w:val="24"/>
        </w:rPr>
        <w:t>zas dostawy wodomierzy po przeprowadzeniu naprawy, regulacji i legalizacji nie powini</w:t>
      </w:r>
      <w:r w:rsidRPr="001F6EE0">
        <w:rPr>
          <w:bCs/>
          <w:szCs w:val="24"/>
        </w:rPr>
        <w:t xml:space="preserve">en przekraczać </w:t>
      </w:r>
      <w:r w:rsidR="00FB6E0F">
        <w:rPr>
          <w:bCs/>
          <w:szCs w:val="24"/>
        </w:rPr>
        <w:t>30 dni</w:t>
      </w:r>
      <w:r w:rsidRPr="001F6EE0">
        <w:rPr>
          <w:bCs/>
          <w:szCs w:val="24"/>
        </w:rPr>
        <w:t>,</w:t>
      </w:r>
    </w:p>
    <w:p w14:paraId="5B3C2904" w14:textId="7A5A128E" w:rsidR="00571316" w:rsidRPr="001F6EE0" w:rsidRDefault="00571316" w:rsidP="001F6EE0">
      <w:pPr>
        <w:pStyle w:val="Akapitzlist"/>
        <w:numPr>
          <w:ilvl w:val="0"/>
          <w:numId w:val="32"/>
        </w:numPr>
        <w:spacing w:line="276" w:lineRule="auto"/>
        <w:rPr>
          <w:bCs/>
          <w:szCs w:val="24"/>
        </w:rPr>
      </w:pPr>
      <w:r w:rsidRPr="001F6EE0">
        <w:rPr>
          <w:bCs/>
          <w:szCs w:val="24"/>
        </w:rPr>
        <w:t>naprawa, regulacja i legalizacja wodomierzy odbywać się będzie sukcesywnie w okresie comies</w:t>
      </w:r>
      <w:r w:rsidR="00082898" w:rsidRPr="001F6EE0">
        <w:rPr>
          <w:bCs/>
          <w:szCs w:val="24"/>
        </w:rPr>
        <w:t>ięcznym,</w:t>
      </w:r>
    </w:p>
    <w:p w14:paraId="13CA0D2F" w14:textId="1125370A" w:rsidR="00571316" w:rsidRPr="001F6EE0" w:rsidRDefault="00082898" w:rsidP="001F6EE0">
      <w:pPr>
        <w:pStyle w:val="Akapitzlist"/>
        <w:numPr>
          <w:ilvl w:val="0"/>
          <w:numId w:val="32"/>
        </w:numPr>
        <w:spacing w:line="276" w:lineRule="auto"/>
        <w:rPr>
          <w:bCs/>
          <w:szCs w:val="24"/>
        </w:rPr>
      </w:pPr>
      <w:r w:rsidRPr="001F6EE0">
        <w:rPr>
          <w:bCs/>
          <w:szCs w:val="24"/>
        </w:rPr>
        <w:t>d</w:t>
      </w:r>
      <w:r w:rsidR="00571316" w:rsidRPr="001F6EE0">
        <w:rPr>
          <w:bCs/>
          <w:szCs w:val="24"/>
        </w:rPr>
        <w:t>o oferty należy załączyć ekspertyzę na własne stanowisko legalizacyjne dla wodomierzy od DN 15 do D</w:t>
      </w:r>
      <w:r w:rsidRPr="001F6EE0">
        <w:rPr>
          <w:bCs/>
          <w:szCs w:val="24"/>
        </w:rPr>
        <w:t>N 100,</w:t>
      </w:r>
    </w:p>
    <w:p w14:paraId="49688F01" w14:textId="1EADBAE2" w:rsidR="00571316" w:rsidRPr="001F6EE0" w:rsidRDefault="00082898" w:rsidP="001F6EE0">
      <w:pPr>
        <w:pStyle w:val="Akapitzlist"/>
        <w:numPr>
          <w:ilvl w:val="0"/>
          <w:numId w:val="32"/>
        </w:numPr>
        <w:spacing w:line="276" w:lineRule="auto"/>
        <w:rPr>
          <w:bCs/>
          <w:szCs w:val="24"/>
        </w:rPr>
      </w:pPr>
      <w:r w:rsidRPr="001F6EE0">
        <w:rPr>
          <w:bCs/>
          <w:szCs w:val="24"/>
        </w:rPr>
        <w:t>w</w:t>
      </w:r>
      <w:r w:rsidR="00571316" w:rsidRPr="001F6EE0">
        <w:rPr>
          <w:bCs/>
          <w:szCs w:val="24"/>
        </w:rPr>
        <w:t xml:space="preserve">szystkie wodomierze od </w:t>
      </w:r>
      <w:r w:rsidR="00571316" w:rsidRPr="001F6EE0">
        <w:sym w:font="Symbol" w:char="F0C6"/>
      </w:r>
      <w:r w:rsidR="00571316" w:rsidRPr="001F6EE0">
        <w:rPr>
          <w:bCs/>
          <w:szCs w:val="24"/>
        </w:rPr>
        <w:t xml:space="preserve"> 15 do </w:t>
      </w:r>
      <w:r w:rsidR="00571316" w:rsidRPr="001F6EE0">
        <w:sym w:font="Symbol" w:char="F0C6"/>
      </w:r>
      <w:r w:rsidR="00571316" w:rsidRPr="001F6EE0">
        <w:rPr>
          <w:bCs/>
          <w:szCs w:val="24"/>
        </w:rPr>
        <w:t xml:space="preserve"> 65 i kątowe </w:t>
      </w:r>
      <w:r w:rsidR="00571316" w:rsidRPr="001F6EE0">
        <w:sym w:font="Symbol" w:char="F0C6"/>
      </w:r>
      <w:r w:rsidR="00B66A83" w:rsidRPr="001F6EE0">
        <w:rPr>
          <w:bCs/>
          <w:szCs w:val="24"/>
        </w:rPr>
        <w:t xml:space="preserve"> 80 są producenta firmy </w:t>
      </w:r>
      <w:proofErr w:type="spellStart"/>
      <w:r w:rsidR="00B66A83" w:rsidRPr="001F6EE0">
        <w:rPr>
          <w:bCs/>
          <w:szCs w:val="24"/>
        </w:rPr>
        <w:t>Powogaz</w:t>
      </w:r>
      <w:proofErr w:type="spellEnd"/>
      <w:r w:rsidR="00B66A83" w:rsidRPr="001F6EE0">
        <w:rPr>
          <w:bCs/>
          <w:szCs w:val="24"/>
        </w:rPr>
        <w:t>,</w:t>
      </w:r>
    </w:p>
    <w:p w14:paraId="282D6A75" w14:textId="500003D1" w:rsidR="00B66A83" w:rsidRPr="001F6EE0" w:rsidRDefault="001F6EE0" w:rsidP="001F6EE0">
      <w:pPr>
        <w:pStyle w:val="Akapitzlist"/>
        <w:numPr>
          <w:ilvl w:val="0"/>
          <w:numId w:val="32"/>
        </w:numPr>
        <w:spacing w:line="276" w:lineRule="auto"/>
        <w:rPr>
          <w:bCs/>
          <w:szCs w:val="24"/>
        </w:rPr>
      </w:pPr>
      <w:r>
        <w:rPr>
          <w:bCs/>
          <w:szCs w:val="24"/>
        </w:rPr>
        <w:t>t</w:t>
      </w:r>
      <w:r w:rsidR="00B66A83" w:rsidRPr="001F6EE0">
        <w:rPr>
          <w:bCs/>
          <w:szCs w:val="24"/>
        </w:rPr>
        <w:t xml:space="preserve">ermin odbioru wodomierzy z MZK każdorazowo będzie wskazywany przez pracownika Zakładu Wodociągów i Kanalizacji (nie częściej niż raz na miesiąc). Pobranie  wodomierzy  do  naprawy </w:t>
      </w:r>
    </w:p>
    <w:p w14:paraId="7159E098" w14:textId="77777777" w:rsidR="00B66A83" w:rsidRPr="001F6EE0" w:rsidRDefault="00B66A83" w:rsidP="001F6EE0">
      <w:pPr>
        <w:pStyle w:val="Akapitzlist"/>
        <w:spacing w:line="276" w:lineRule="auto"/>
        <w:rPr>
          <w:bCs/>
          <w:szCs w:val="24"/>
        </w:rPr>
      </w:pPr>
      <w:r w:rsidRPr="001F6EE0">
        <w:rPr>
          <w:bCs/>
          <w:szCs w:val="24"/>
        </w:rPr>
        <w:t>i legalizacji  przez Wykonawcę następuje w ciągu 5 dni roboczych od daty zgłoszenia partii wodomierzy do naprawy i legalizacji przez Zamawiającego.  Zgłoszenia są przekazywane e-mailem lub telefonicznie na numer  podany  przez Wykonawcą.  Datę  wysłania  wiadomości  przyjmuje  się  za  datę  zgłoszenia  przez Zamawiającego partii wodomierzy do naprawy i legalizacji. Termin wykonania naprawy, legalizacji i dostawy do MZK wynosi do 30 dni od daty pobrania partii wodomierzy z magazynu Zamawiającego</w:t>
      </w:r>
    </w:p>
    <w:p w14:paraId="200A1C1C" w14:textId="17D59536" w:rsidR="00B66A83" w:rsidRPr="001F6EE0" w:rsidRDefault="001F6EE0" w:rsidP="001F6EE0">
      <w:pPr>
        <w:pStyle w:val="Akapitzlist"/>
        <w:numPr>
          <w:ilvl w:val="0"/>
          <w:numId w:val="32"/>
        </w:numPr>
        <w:spacing w:line="276" w:lineRule="auto"/>
        <w:rPr>
          <w:bCs/>
          <w:szCs w:val="24"/>
        </w:rPr>
      </w:pPr>
      <w:r>
        <w:rPr>
          <w:bCs/>
          <w:szCs w:val="24"/>
        </w:rPr>
        <w:t>d</w:t>
      </w:r>
      <w:r w:rsidR="00B66A83" w:rsidRPr="001F6EE0">
        <w:rPr>
          <w:bCs/>
          <w:szCs w:val="24"/>
        </w:rPr>
        <w:t>o wymiany należy stosować wyłącznie części oryginalne producenta dla danego typu wodomierza. Nie dopus</w:t>
      </w:r>
      <w:r>
        <w:rPr>
          <w:bCs/>
          <w:szCs w:val="24"/>
        </w:rPr>
        <w:t>zcza się stosowania zamienników,</w:t>
      </w:r>
    </w:p>
    <w:p w14:paraId="3EE51F6F" w14:textId="2ED13270" w:rsidR="00B66A83" w:rsidRPr="001F6EE0" w:rsidRDefault="00B66A83" w:rsidP="001F6EE0">
      <w:pPr>
        <w:pStyle w:val="Akapitzlist"/>
        <w:numPr>
          <w:ilvl w:val="0"/>
          <w:numId w:val="32"/>
        </w:numPr>
        <w:spacing w:line="276" w:lineRule="auto"/>
        <w:rPr>
          <w:bCs/>
          <w:szCs w:val="24"/>
        </w:rPr>
      </w:pPr>
      <w:r w:rsidRPr="001F6EE0">
        <w:rPr>
          <w:bCs/>
          <w:szCs w:val="24"/>
        </w:rPr>
        <w:t xml:space="preserve"> Zamawiający zastrzega sobie prawo skierowania naprawionych wodomierzy do producenta wodomierzy w celu weryfikacji prawidłowości zastosowanych przez Wykona</w:t>
      </w:r>
      <w:r w:rsidR="001F6EE0">
        <w:rPr>
          <w:bCs/>
          <w:szCs w:val="24"/>
        </w:rPr>
        <w:t>wcę metod i technologii naprawy,</w:t>
      </w:r>
    </w:p>
    <w:p w14:paraId="76F3C72D" w14:textId="27AA85E3" w:rsidR="00B66A83" w:rsidRPr="001F6EE0" w:rsidRDefault="00B66A83" w:rsidP="001F6EE0">
      <w:pPr>
        <w:pStyle w:val="Akapitzlist"/>
        <w:numPr>
          <w:ilvl w:val="0"/>
          <w:numId w:val="32"/>
        </w:numPr>
        <w:spacing w:line="276" w:lineRule="auto"/>
        <w:rPr>
          <w:bCs/>
          <w:szCs w:val="24"/>
        </w:rPr>
      </w:pPr>
      <w:r w:rsidRPr="001F6EE0">
        <w:rPr>
          <w:bCs/>
          <w:szCs w:val="24"/>
        </w:rPr>
        <w:t xml:space="preserve"> </w:t>
      </w:r>
      <w:r w:rsidR="001F6EE0">
        <w:rPr>
          <w:bCs/>
          <w:szCs w:val="24"/>
        </w:rPr>
        <w:t>w</w:t>
      </w:r>
      <w:r w:rsidRPr="001F6EE0">
        <w:rPr>
          <w:bCs/>
          <w:szCs w:val="24"/>
        </w:rPr>
        <w:t xml:space="preserve"> przypadku, gdy pobrany przez Wykonawca wodomierz nie może zostać poddany naprawie </w:t>
      </w:r>
      <w:r w:rsidR="001F6EE0">
        <w:rPr>
          <w:bCs/>
          <w:szCs w:val="24"/>
        </w:rPr>
        <w:br/>
      </w:r>
      <w:r w:rsidRPr="001F6EE0">
        <w:rPr>
          <w:bCs/>
          <w:szCs w:val="24"/>
        </w:rPr>
        <w:t xml:space="preserve">i legalizacji, Wykonawca zwraca Zamawiającemu wodomierz z pisemnym opisem przyczyn, dla których nie może on zostać poddany naprawie i legalizacji. Wykonawca nie pobiera wynagrodzenia za oddany Zamawiającemu, nienaprawiony wodomierz.  </w:t>
      </w:r>
    </w:p>
    <w:p w14:paraId="2A6E3823" w14:textId="53DF0BB6" w:rsidR="00B66A83" w:rsidRPr="00B66A83" w:rsidRDefault="001F6EE0" w:rsidP="00B66A83">
      <w:pPr>
        <w:pStyle w:val="Akapitzlist"/>
        <w:spacing w:line="276" w:lineRule="auto"/>
        <w:ind w:left="360"/>
        <w:rPr>
          <w:b/>
          <w:bCs/>
          <w:szCs w:val="24"/>
        </w:rPr>
      </w:pPr>
      <w:r>
        <w:rPr>
          <w:b/>
          <w:bCs/>
          <w:szCs w:val="24"/>
        </w:rPr>
        <w:br/>
      </w:r>
      <w:r w:rsidR="00B66A83">
        <w:rPr>
          <w:b/>
          <w:bCs/>
          <w:szCs w:val="24"/>
        </w:rPr>
        <w:t>UWAGA:</w:t>
      </w:r>
      <w:r w:rsidR="00B66A83" w:rsidRPr="00B66A83">
        <w:rPr>
          <w:b/>
          <w:bCs/>
          <w:szCs w:val="24"/>
        </w:rPr>
        <w:t xml:space="preserve"> </w:t>
      </w:r>
    </w:p>
    <w:p w14:paraId="6F39FD0C" w14:textId="39564023" w:rsidR="00B66A83" w:rsidRPr="00082898" w:rsidRDefault="00B66A83" w:rsidP="00B66A83">
      <w:pPr>
        <w:pStyle w:val="Akapitzlist"/>
        <w:spacing w:line="276" w:lineRule="auto"/>
        <w:ind w:left="360"/>
        <w:rPr>
          <w:bCs/>
          <w:szCs w:val="24"/>
        </w:rPr>
      </w:pPr>
      <w:r w:rsidRPr="00B66A83">
        <w:rPr>
          <w:bCs/>
          <w:szCs w:val="24"/>
        </w:rPr>
        <w:t>Dostawca usług będzie dokonywał sprawdzeń, napraw, legalizacji wodomierzy wg bieżących potrzeb Zamawiającego. Ilość wodomierzy przeznaczonych do przeglądu, czyszczenia, napraw i legalizacji stanowi średnie szacunkowe zapotrzebowanie na te usługi w okresie do 31.12.202</w:t>
      </w:r>
      <w:r w:rsidR="001B57B0">
        <w:rPr>
          <w:bCs/>
          <w:szCs w:val="24"/>
        </w:rPr>
        <w:t>3</w:t>
      </w:r>
      <w:r w:rsidRPr="00B66A83">
        <w:rPr>
          <w:bCs/>
          <w:szCs w:val="24"/>
        </w:rPr>
        <w:t xml:space="preserve"> r. Podane w przedmiocie zamówienia ilości są ilościami przewidywanymi. Zamawiający zastrzega sobie prawo zlecenia usługi </w:t>
      </w:r>
      <w:r>
        <w:rPr>
          <w:bCs/>
          <w:szCs w:val="24"/>
        </w:rPr>
        <w:br/>
      </w:r>
      <w:r w:rsidRPr="00B66A83">
        <w:rPr>
          <w:bCs/>
          <w:szCs w:val="24"/>
        </w:rPr>
        <w:t>w mniejszym zakresie, mniejszej ilości (tj. w zależności od zapotrzebowania) w stosunku do ilości określonej w przedmiocie zamówienia, co nie stanowi niewykonania bądź nienależytego wykonania umowy i nie rodzi odpowiedzialności kontraktowej Odbiorcy.</w:t>
      </w:r>
    </w:p>
    <w:p w14:paraId="52E4E523" w14:textId="64FE7B16" w:rsidR="00BA76C5" w:rsidRDefault="00C0721E" w:rsidP="00BA76C5">
      <w:pPr>
        <w:pStyle w:val="Nagwek1"/>
        <w:jc w:val="center"/>
        <w:rPr>
          <w:rFonts w:eastAsia="Times New Roman" w:cstheme="minorHAnsi"/>
        </w:rPr>
      </w:pPr>
      <w:r w:rsidRPr="008334FA">
        <w:rPr>
          <w:rFonts w:asciiTheme="minorHAnsi" w:eastAsia="Times New Roman" w:hAnsiTheme="minorHAnsi" w:cstheme="minorHAnsi"/>
          <w:b/>
          <w:bCs/>
          <w:color w:val="auto"/>
          <w:sz w:val="24"/>
          <w:szCs w:val="24"/>
        </w:rPr>
        <w:lastRenderedPageBreak/>
        <w:t>§ 2. Termin wykonania umowy.</w:t>
      </w:r>
    </w:p>
    <w:p w14:paraId="374F5EAF" w14:textId="6C6B9BAE" w:rsidR="00082898" w:rsidRPr="00BA76C5" w:rsidRDefault="001E18F2" w:rsidP="00BA76C5">
      <w:pPr>
        <w:spacing w:after="0" w:line="276" w:lineRule="auto"/>
        <w:rPr>
          <w:rFonts w:eastAsia="Times New Roman" w:cstheme="minorHAnsi"/>
        </w:rPr>
      </w:pPr>
      <w:r w:rsidRPr="00BA76C5">
        <w:rPr>
          <w:rFonts w:eastAsia="Times New Roman" w:cstheme="minorHAnsi"/>
        </w:rPr>
        <w:t xml:space="preserve">Wymagany termin wykonania zamówienia: </w:t>
      </w:r>
      <w:r w:rsidR="00BA76C5" w:rsidRPr="00BA76C5">
        <w:rPr>
          <w:rFonts w:eastAsia="Times New Roman" w:cstheme="minorHAnsi"/>
        </w:rPr>
        <w:t xml:space="preserve">sukcesywnie, w miarę potrzeb, </w:t>
      </w:r>
      <w:r w:rsidR="00E405F0" w:rsidRPr="001E18F2">
        <w:rPr>
          <w:rFonts w:eastAsia="Times New Roman" w:cstheme="minorHAnsi"/>
        </w:rPr>
        <w:t xml:space="preserve">w oparciu o indywidualnie składane zlecenia </w:t>
      </w:r>
      <w:r w:rsidR="00BA76C5" w:rsidRPr="00BA76C5">
        <w:rPr>
          <w:rFonts w:eastAsia="Times New Roman" w:cstheme="minorHAnsi"/>
        </w:rPr>
        <w:t xml:space="preserve">do 31.12.2023 r. </w:t>
      </w:r>
    </w:p>
    <w:p w14:paraId="4B8A684E" w14:textId="77777777" w:rsidR="00BA76C5" w:rsidRPr="001E18F2" w:rsidRDefault="00BA76C5" w:rsidP="00BA76C5">
      <w:pPr>
        <w:pStyle w:val="Akapitzlist"/>
        <w:spacing w:after="0" w:line="276" w:lineRule="auto"/>
        <w:ind w:left="360"/>
        <w:rPr>
          <w:rFonts w:eastAsia="Times New Roman" w:cstheme="minorHAnsi"/>
        </w:rPr>
      </w:pPr>
    </w:p>
    <w:p w14:paraId="7E8D5D81" w14:textId="17D04BBC" w:rsidR="00C0721E" w:rsidRPr="008334FA" w:rsidRDefault="00C0721E" w:rsidP="001E18F2">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3. Warunki współpracy i płatności.</w:t>
      </w:r>
    </w:p>
    <w:p w14:paraId="1C53C64E" w14:textId="77777777" w:rsidR="000F2FA2" w:rsidRPr="000F2FA2" w:rsidRDefault="000F2FA2" w:rsidP="000F2FA2">
      <w:pPr>
        <w:pStyle w:val="Akapitzlist"/>
        <w:numPr>
          <w:ilvl w:val="0"/>
          <w:numId w:val="34"/>
        </w:numPr>
        <w:rPr>
          <w:rFonts w:cstheme="minorHAnsi"/>
        </w:rPr>
      </w:pPr>
      <w:r w:rsidRPr="000F2FA2">
        <w:rPr>
          <w:rFonts w:cstheme="minorHAnsi"/>
        </w:rPr>
        <w:t>Warunki współpracy:</w:t>
      </w:r>
    </w:p>
    <w:p w14:paraId="62CA4F43" w14:textId="77777777" w:rsidR="000F2FA2" w:rsidRPr="000F2FA2" w:rsidRDefault="000F2FA2" w:rsidP="000F2FA2">
      <w:pPr>
        <w:pStyle w:val="Akapitzlist"/>
        <w:numPr>
          <w:ilvl w:val="0"/>
          <w:numId w:val="35"/>
        </w:numPr>
        <w:spacing w:line="276" w:lineRule="auto"/>
        <w:jc w:val="both"/>
        <w:rPr>
          <w:rFonts w:cstheme="minorHAnsi"/>
        </w:rPr>
      </w:pPr>
      <w:r w:rsidRPr="000F2FA2">
        <w:rPr>
          <w:rFonts w:cstheme="minorHAnsi"/>
        </w:rPr>
        <w:t>W przypadku stwierdzenia przez Urząd Miar, w świadectwie ekspertyzy wydanym w okresie trwania gwarancji, że „w związku z wynikami ekspertyzy wodomierz nie może być dalej stosowany”, Wykonawca zobowiązany jest do nieodpłatnej naprawy i legalizacji przedmiotowego wodomierza. Koszty związane z wykonaniem ekspertyzy ponosi w całości Wykonawca.</w:t>
      </w:r>
    </w:p>
    <w:p w14:paraId="064FB501" w14:textId="77777777" w:rsidR="000F2FA2" w:rsidRPr="000F2FA2" w:rsidRDefault="000F2FA2" w:rsidP="000F2FA2">
      <w:pPr>
        <w:pStyle w:val="Akapitzlist"/>
        <w:numPr>
          <w:ilvl w:val="0"/>
          <w:numId w:val="35"/>
        </w:numPr>
        <w:spacing w:line="276" w:lineRule="auto"/>
        <w:jc w:val="both"/>
        <w:rPr>
          <w:rFonts w:cstheme="minorHAnsi"/>
        </w:rPr>
      </w:pPr>
      <w:r w:rsidRPr="000F2FA2">
        <w:rPr>
          <w:rFonts w:cstheme="minorHAnsi"/>
        </w:rPr>
        <w:t>Dostawa nowych wodomierzy na koszt Wykonawcy.</w:t>
      </w:r>
    </w:p>
    <w:p w14:paraId="3ADF9DE9" w14:textId="77777777" w:rsidR="000F2FA2" w:rsidRPr="000F2FA2" w:rsidRDefault="000F2FA2" w:rsidP="000F2FA2">
      <w:pPr>
        <w:pStyle w:val="Akapitzlist"/>
        <w:numPr>
          <w:ilvl w:val="0"/>
          <w:numId w:val="35"/>
        </w:numPr>
        <w:spacing w:line="276" w:lineRule="auto"/>
        <w:jc w:val="both"/>
        <w:rPr>
          <w:rFonts w:cstheme="minorHAnsi"/>
        </w:rPr>
      </w:pPr>
      <w:r w:rsidRPr="000F2FA2">
        <w:rPr>
          <w:rFonts w:cstheme="minorHAnsi"/>
        </w:rPr>
        <w:t xml:space="preserve">Odbiór wodomierzy do legalizacji i dostawa po zrealizowaniu usługi - magazyn Zamawiającego </w:t>
      </w:r>
    </w:p>
    <w:p w14:paraId="2FB9D67A" w14:textId="77777777" w:rsidR="000F2FA2" w:rsidRPr="000F2FA2" w:rsidRDefault="000F2FA2" w:rsidP="000F2FA2">
      <w:pPr>
        <w:pStyle w:val="Akapitzlist"/>
        <w:spacing w:line="276" w:lineRule="auto"/>
        <w:jc w:val="both"/>
        <w:rPr>
          <w:rFonts w:cstheme="minorHAnsi"/>
        </w:rPr>
      </w:pPr>
      <w:r w:rsidRPr="000F2FA2">
        <w:rPr>
          <w:rFonts w:cstheme="minorHAnsi"/>
        </w:rPr>
        <w:t>w Stalowej Woli na koszt i ryzyko Wykonawcy.</w:t>
      </w:r>
    </w:p>
    <w:p w14:paraId="0D80F8E1" w14:textId="1F2A589F" w:rsidR="00800CFA" w:rsidRPr="000F2FA2" w:rsidRDefault="00C0721E" w:rsidP="000F2FA2">
      <w:pPr>
        <w:pStyle w:val="Akapitzlist"/>
        <w:numPr>
          <w:ilvl w:val="0"/>
          <w:numId w:val="34"/>
        </w:numPr>
        <w:spacing w:line="276" w:lineRule="auto"/>
        <w:jc w:val="both"/>
        <w:rPr>
          <w:rFonts w:cstheme="minorHAnsi"/>
        </w:rPr>
      </w:pPr>
      <w:r w:rsidRPr="000F2FA2">
        <w:rPr>
          <w:rFonts w:eastAsia="Calibri" w:cstheme="minorHAnsi"/>
        </w:rPr>
        <w:t>Termin płatności</w:t>
      </w:r>
      <w:r w:rsidRPr="001B57B0">
        <w:rPr>
          <w:rFonts w:eastAsia="Calibri" w:cstheme="minorHAnsi"/>
        </w:rPr>
        <w:t>:</w:t>
      </w:r>
      <w:r w:rsidRPr="001B57B0">
        <w:rPr>
          <w:rFonts w:eastAsia="Calibri" w:cstheme="minorHAnsi"/>
          <w:b/>
          <w:bCs/>
        </w:rPr>
        <w:t xml:space="preserve"> </w:t>
      </w:r>
      <w:r w:rsidR="00C430FA" w:rsidRPr="001B57B0">
        <w:rPr>
          <w:rFonts w:eastAsia="Calibri" w:cstheme="minorHAnsi"/>
          <w:bCs/>
        </w:rPr>
        <w:t>14</w:t>
      </w:r>
      <w:r w:rsidR="00800CFA" w:rsidRPr="001B57B0">
        <w:rPr>
          <w:rFonts w:cstheme="minorHAnsi"/>
        </w:rPr>
        <w:t xml:space="preserve"> dni od dnia</w:t>
      </w:r>
      <w:r w:rsidR="00800CFA" w:rsidRPr="000F2FA2">
        <w:rPr>
          <w:rFonts w:cstheme="minorHAnsi"/>
        </w:rPr>
        <w:t xml:space="preserve"> dostarczenia prawidłowo wystawionej faktury. Zamawiający zapłaci wynagrodzenie przelewem na wskazany w umowie rachunek bankowy Wykonawcy.</w:t>
      </w: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6A4EA6">
      <w:pPr>
        <w:numPr>
          <w:ilvl w:val="0"/>
          <w:numId w:val="9"/>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6A4EA6">
      <w:pPr>
        <w:widowControl w:val="0"/>
        <w:numPr>
          <w:ilvl w:val="0"/>
          <w:numId w:val="11"/>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 xml:space="preserve">wskazanie bezpłatnych </w:t>
      </w:r>
      <w:r w:rsidRPr="008334FA">
        <w:rPr>
          <w:rFonts w:cstheme="minorHAnsi"/>
        </w:rPr>
        <w:lastRenderedPageBreak/>
        <w:t>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C325853" w:rsidR="00C0721E" w:rsidRPr="00A6496D" w:rsidRDefault="00C0721E" w:rsidP="006A4EA6">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2"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p w14:paraId="02E6CA7F" w14:textId="77777777" w:rsidR="00A6496D" w:rsidRPr="00D97661" w:rsidRDefault="00A6496D" w:rsidP="00A6496D">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sidRPr="00D97661">
        <w:rPr>
          <w:rFonts w:eastAsia="Times New Roman" w:cstheme="minorHAnsi"/>
          <w:kern w:val="28"/>
          <w:u w:val="single"/>
          <w:lang w:eastAsia="pl-PL"/>
        </w:rPr>
        <w:t>Wykonawca wraz z ofertą dostarczy świadectwa ekspertyz stanowisk pomiarowych do sprawdzania wodomierzy zlokalizowanych we własnym Punkcie legalizacyjnym. Świadectwa ekspertyzy własnych stanowisk powinny potwierdzać możliwość wykonywania legalizacji wodomierzy w zakresie DN 15 - 100.</w:t>
      </w:r>
    </w:p>
    <w:p w14:paraId="0DDA867F" w14:textId="77777777" w:rsidR="00A6496D" w:rsidRPr="00741D10" w:rsidRDefault="00A6496D" w:rsidP="00A6496D">
      <w:pPr>
        <w:widowControl w:val="0"/>
        <w:tabs>
          <w:tab w:val="left" w:pos="707"/>
        </w:tabs>
        <w:autoSpaceDE w:val="0"/>
        <w:autoSpaceDN w:val="0"/>
        <w:adjustRightInd w:val="0"/>
        <w:spacing w:after="0" w:line="320" w:lineRule="exact"/>
        <w:ind w:left="357"/>
        <w:jc w:val="both"/>
        <w:rPr>
          <w:rFonts w:eastAsia="Times New Roman" w:cstheme="minorHAnsi"/>
          <w:kern w:val="28"/>
          <w:u w:val="single"/>
          <w:lang w:eastAsia="pl-PL"/>
        </w:rPr>
      </w:pPr>
      <w:bookmarkStart w:id="3" w:name="_GoBack"/>
      <w:bookmarkEnd w:id="3"/>
    </w:p>
    <w:bookmarkEnd w:id="2"/>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120EBE27"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w:t>
      </w:r>
      <w:r w:rsidRPr="001A5532">
        <w:rPr>
          <w:rFonts w:eastAsia="Calibri" w:cstheme="minorHAnsi"/>
          <w:kern w:val="28"/>
          <w:shd w:val="clear" w:color="auto" w:fill="FFFFFF"/>
        </w:rPr>
        <w:t xml:space="preserve">dnia </w:t>
      </w:r>
      <w:r w:rsidR="00BA76C5">
        <w:rPr>
          <w:rFonts w:eastAsia="Calibri" w:cstheme="minorHAnsi"/>
          <w:b/>
          <w:bCs/>
          <w:kern w:val="28"/>
          <w:shd w:val="clear" w:color="auto" w:fill="FFFFFF"/>
        </w:rPr>
        <w:t>20</w:t>
      </w:r>
      <w:r w:rsidR="007D2683" w:rsidRPr="001A5532">
        <w:rPr>
          <w:rFonts w:eastAsia="Calibri" w:cstheme="minorHAnsi"/>
          <w:b/>
          <w:bCs/>
          <w:kern w:val="28"/>
          <w:shd w:val="clear" w:color="auto" w:fill="FFFFFF"/>
        </w:rPr>
        <w:t>.02.2023</w:t>
      </w:r>
      <w:r w:rsidRPr="001A5532">
        <w:rPr>
          <w:rFonts w:eastAsia="Calibri" w:cstheme="minorHAnsi"/>
          <w:b/>
          <w:kern w:val="28"/>
          <w:shd w:val="clear" w:color="auto" w:fill="FFFFFF"/>
        </w:rPr>
        <w:t xml:space="preserve"> r. </w:t>
      </w:r>
      <w:r w:rsidRPr="001A5532">
        <w:rPr>
          <w:rFonts w:eastAsia="Calibri" w:cstheme="minorHAnsi"/>
          <w:kern w:val="28"/>
          <w:shd w:val="clear" w:color="auto" w:fill="FFFFFF"/>
        </w:rPr>
        <w:t>do godziny</w:t>
      </w:r>
      <w:r w:rsidRPr="008334FA">
        <w:rPr>
          <w:rFonts w:eastAsia="Calibri" w:cstheme="minorHAnsi"/>
          <w:kern w:val="28"/>
          <w:shd w:val="clear" w:color="auto" w:fill="FFFFFF"/>
        </w:rPr>
        <w:t xml:space="preserve">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4F03E13E" w14:textId="77777777" w:rsidR="00704C77" w:rsidRPr="00704C77" w:rsidRDefault="00704C77" w:rsidP="006A4EA6">
      <w:pPr>
        <w:widowControl w:val="0"/>
        <w:numPr>
          <w:ilvl w:val="0"/>
          <w:numId w:val="5"/>
        </w:numPr>
        <w:tabs>
          <w:tab w:val="left" w:pos="357"/>
        </w:tabs>
        <w:spacing w:after="0" w:line="276" w:lineRule="auto"/>
        <w:contextualSpacing/>
        <w:jc w:val="both"/>
        <w:rPr>
          <w:rFonts w:eastAsia="Calibri" w:cstheme="minorHAnsi"/>
          <w:kern w:val="28"/>
          <w:shd w:val="clear" w:color="auto" w:fill="FFFFFF"/>
        </w:rPr>
      </w:pPr>
      <w:r w:rsidRPr="00704C77">
        <w:rPr>
          <w:rFonts w:eastAsia="Calibri" w:cstheme="minorHAnsi"/>
          <w:kern w:val="28"/>
          <w:shd w:val="clear" w:color="auto" w:fill="FFFFFF"/>
        </w:rPr>
        <w:t xml:space="preserve">pisemnej w siedzibie Zamawiającego – w sekretariacie MZK Sp. z o.o., ul. Komunalna 1, </w:t>
      </w:r>
      <w:r w:rsidRPr="00704C77">
        <w:rPr>
          <w:rFonts w:eastAsia="Calibri" w:cstheme="minorHAnsi"/>
          <w:kern w:val="28"/>
          <w:shd w:val="clear" w:color="auto" w:fill="FFFFFF"/>
        </w:rPr>
        <w:br/>
        <w:t>37-450 Stalowa Wola.</w:t>
      </w:r>
    </w:p>
    <w:p w14:paraId="62E4E854" w14:textId="39911445" w:rsidR="00704C77" w:rsidRPr="00704C77" w:rsidRDefault="00704C77" w:rsidP="00704C77">
      <w:pPr>
        <w:widowControl w:val="0"/>
        <w:tabs>
          <w:tab w:val="left" w:pos="357"/>
        </w:tabs>
        <w:spacing w:after="0" w:line="276" w:lineRule="auto"/>
        <w:ind w:left="357"/>
        <w:jc w:val="both"/>
        <w:rPr>
          <w:rFonts w:eastAsia="Calibri" w:cstheme="minorHAnsi"/>
          <w:kern w:val="28"/>
          <w:shd w:val="clear" w:color="auto" w:fill="FFFFFF"/>
        </w:rPr>
      </w:pPr>
      <w:r w:rsidRPr="00704C77">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r w:rsidR="00BA76C5">
        <w:rPr>
          <w:rFonts w:eastAsia="Calibri" w:cstheme="minorHAnsi"/>
          <w:kern w:val="28"/>
          <w:shd w:val="clear" w:color="auto" w:fill="FFFFFF"/>
        </w:rPr>
        <w:br/>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49B01B89" w14:textId="358CCFF8" w:rsidR="000F2FA2" w:rsidRPr="000F2FA2" w:rsidRDefault="00C0721E" w:rsidP="000F2FA2">
            <w:pPr>
              <w:widowControl w:val="0"/>
              <w:tabs>
                <w:tab w:val="left" w:pos="357"/>
              </w:tabs>
              <w:ind w:left="25"/>
              <w:jc w:val="center"/>
              <w:rPr>
                <w:rFonts w:cstheme="minorHAnsi"/>
                <w:b/>
                <w:bCs/>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0F2FA2" w:rsidRPr="000F2FA2">
              <w:rPr>
                <w:rFonts w:cstheme="minorHAnsi"/>
                <w:b/>
                <w:bCs/>
              </w:rPr>
              <w:t>„</w:t>
            </w:r>
            <w:r w:rsidR="000F2FA2" w:rsidRPr="000F2FA2">
              <w:rPr>
                <w:rFonts w:asciiTheme="minorHAnsi" w:hAnsiTheme="minorHAnsi" w:cstheme="minorHAnsi"/>
                <w:b/>
                <w:bCs/>
                <w:sz w:val="22"/>
                <w:szCs w:val="22"/>
              </w:rPr>
              <w:t>Zakup nowych wodomierzy wraz z nakładkami radiowymi oraz naprawa, regulacja i l</w:t>
            </w:r>
            <w:r w:rsidR="000F2FA2">
              <w:rPr>
                <w:rFonts w:asciiTheme="minorHAnsi" w:hAnsiTheme="minorHAnsi" w:cstheme="minorHAnsi"/>
                <w:b/>
                <w:bCs/>
                <w:sz w:val="22"/>
                <w:szCs w:val="22"/>
              </w:rPr>
              <w:t>egalizacja wodomierzy”</w:t>
            </w:r>
            <w:r w:rsidR="000F2FA2" w:rsidRPr="000F2FA2">
              <w:rPr>
                <w:rFonts w:asciiTheme="minorHAnsi" w:hAnsiTheme="minorHAnsi" w:cstheme="minorHAnsi"/>
                <w:b/>
                <w:bCs/>
                <w:sz w:val="22"/>
                <w:szCs w:val="22"/>
              </w:rPr>
              <w:br/>
            </w:r>
          </w:p>
          <w:p w14:paraId="2BD7FBC4" w14:textId="74E91B4F" w:rsidR="00774F13" w:rsidRPr="00B045F0" w:rsidRDefault="00460F6D"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w:t>
            </w:r>
            <w:r w:rsidR="000268C2">
              <w:rPr>
                <w:rFonts w:asciiTheme="minorHAnsi" w:eastAsia="Calibri" w:hAnsiTheme="minorHAnsi" w:cstheme="minorHAnsi"/>
                <w:b/>
                <w:kern w:val="28"/>
                <w:sz w:val="22"/>
                <w:szCs w:val="22"/>
              </w:rPr>
              <w:t>10</w:t>
            </w:r>
            <w:r w:rsidR="00D64259">
              <w:rPr>
                <w:rFonts w:asciiTheme="minorHAnsi" w:eastAsia="Calibri" w:hAnsiTheme="minorHAnsi" w:cstheme="minorHAnsi"/>
                <w:b/>
                <w:kern w:val="28"/>
                <w:sz w:val="22"/>
                <w:szCs w:val="22"/>
              </w:rPr>
              <w:t>.2023</w:t>
            </w:r>
          </w:p>
          <w:p w14:paraId="26EFBCF6" w14:textId="38FB87B5" w:rsidR="00C0721E" w:rsidRPr="00AC1B67" w:rsidRDefault="00774F13" w:rsidP="00BA76C5">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BA76C5">
              <w:rPr>
                <w:rFonts w:asciiTheme="minorHAnsi" w:eastAsia="Calibri" w:hAnsiTheme="minorHAnsi" w:cstheme="minorHAnsi"/>
                <w:b/>
                <w:bCs/>
                <w:kern w:val="28"/>
                <w:sz w:val="22"/>
                <w:szCs w:val="22"/>
                <w:shd w:val="clear" w:color="auto" w:fill="FFFFFF"/>
              </w:rPr>
              <w:t>20</w:t>
            </w:r>
            <w:r w:rsidR="00D64259">
              <w:rPr>
                <w:rFonts w:asciiTheme="minorHAnsi" w:eastAsia="Calibri" w:hAnsiTheme="minorHAnsi" w:cstheme="minorHAnsi"/>
                <w:b/>
                <w:bCs/>
                <w:kern w:val="28"/>
                <w:sz w:val="22"/>
                <w:szCs w:val="22"/>
                <w:shd w:val="clear" w:color="auto" w:fill="FFFFFF"/>
              </w:rPr>
              <w:t>.02.2023</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136BAB9D" w14:textId="77777777" w:rsidR="00704C77" w:rsidRDefault="00704C77" w:rsidP="00704C77">
      <w:pPr>
        <w:widowControl w:val="0"/>
        <w:tabs>
          <w:tab w:val="left" w:pos="357"/>
        </w:tabs>
        <w:spacing w:before="100" w:after="0" w:line="320" w:lineRule="exact"/>
        <w:ind w:left="717"/>
        <w:contextualSpacing/>
        <w:jc w:val="both"/>
        <w:rPr>
          <w:rFonts w:eastAsia="Calibri" w:cstheme="minorHAnsi"/>
          <w:kern w:val="28"/>
          <w:shd w:val="clear" w:color="auto" w:fill="FFFFFF"/>
        </w:rPr>
      </w:pPr>
    </w:p>
    <w:p w14:paraId="619DD6E4" w14:textId="77777777" w:rsidR="00704C77" w:rsidRPr="00704C77" w:rsidRDefault="00704C77" w:rsidP="006A4EA6">
      <w:pPr>
        <w:widowControl w:val="0"/>
        <w:numPr>
          <w:ilvl w:val="0"/>
          <w:numId w:val="5"/>
        </w:numPr>
        <w:tabs>
          <w:tab w:val="left" w:pos="357"/>
        </w:tabs>
        <w:spacing w:before="100" w:after="0" w:line="320" w:lineRule="exact"/>
        <w:contextualSpacing/>
        <w:jc w:val="both"/>
        <w:rPr>
          <w:rFonts w:eastAsia="Calibri" w:cstheme="minorHAnsi"/>
          <w:kern w:val="28"/>
          <w:shd w:val="clear" w:color="auto" w:fill="FFFFFF"/>
        </w:rPr>
      </w:pPr>
      <w:r w:rsidRPr="00704C77">
        <w:rPr>
          <w:rFonts w:eastAsia="Calibri" w:cstheme="minorHAnsi"/>
          <w:kern w:val="28"/>
          <w:shd w:val="clear" w:color="auto" w:fill="FFFFFF"/>
        </w:rPr>
        <w:t xml:space="preserve">elektronicznej na adres e-mail: </w:t>
      </w:r>
      <w:hyperlink r:id="rId8" w:history="1">
        <w:r w:rsidRPr="00704C77">
          <w:rPr>
            <w:rStyle w:val="Hipercze"/>
            <w:rFonts w:cstheme="minorHAnsi"/>
          </w:rPr>
          <w:t>sekretariat@mzk.stalowa-wola.pl</w:t>
        </w:r>
      </w:hyperlink>
      <w:r w:rsidRPr="00704C77">
        <w:rPr>
          <w:rFonts w:cstheme="minorHAnsi"/>
          <w:u w:val="single"/>
        </w:rPr>
        <w:t>.</w:t>
      </w:r>
    </w:p>
    <w:p w14:paraId="7F49D745" w14:textId="77777777" w:rsidR="00704C77" w:rsidRPr="00704C77" w:rsidRDefault="00704C77" w:rsidP="00704C77">
      <w:pPr>
        <w:widowControl w:val="0"/>
        <w:tabs>
          <w:tab w:val="left" w:pos="357"/>
        </w:tabs>
        <w:spacing w:after="0" w:line="320" w:lineRule="exact"/>
        <w:contextualSpacing/>
        <w:jc w:val="both"/>
        <w:rPr>
          <w:rFonts w:eastAsia="Calibri" w:cstheme="minorHAnsi"/>
          <w:kern w:val="28"/>
          <w:shd w:val="clear" w:color="auto" w:fill="FFFFFF"/>
        </w:rPr>
      </w:pPr>
    </w:p>
    <w:p w14:paraId="4ED4683A" w14:textId="77777777" w:rsidR="00704C77" w:rsidRPr="00704C77" w:rsidRDefault="00704C77" w:rsidP="00704C77">
      <w:pPr>
        <w:widowControl w:val="0"/>
        <w:tabs>
          <w:tab w:val="left" w:pos="357"/>
        </w:tabs>
        <w:spacing w:before="240" w:after="0" w:line="276" w:lineRule="auto"/>
        <w:ind w:left="429"/>
        <w:contextualSpacing/>
        <w:jc w:val="both"/>
        <w:rPr>
          <w:rFonts w:eastAsia="Calibri" w:cstheme="minorHAnsi"/>
          <w:kern w:val="28"/>
          <w:shd w:val="clear" w:color="auto" w:fill="FFFFFF"/>
        </w:rPr>
      </w:pPr>
      <w:r w:rsidRPr="00704C77">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704C77">
        <w:t xml:space="preserve"> </w:t>
      </w:r>
      <w:r w:rsidRPr="00704C77">
        <w:rPr>
          <w:rFonts w:eastAsia="Calibri" w:cstheme="minorHAnsi"/>
          <w:kern w:val="28"/>
          <w:shd w:val="clear" w:color="auto" w:fill="FFFFFF"/>
        </w:rPr>
        <w:t>„Dopuszczalna przez Zamawiającego wielkość wiadomości e-mail zawierająca ofertę wraz załącznikami to 80 MB.”</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Default="00747F3B" w:rsidP="00B8457F">
      <w:pPr>
        <w:pStyle w:val="Akapitzlist"/>
        <w:widowControl w:val="0"/>
        <w:numPr>
          <w:ilvl w:val="0"/>
          <w:numId w:val="36"/>
        </w:numPr>
        <w:tabs>
          <w:tab w:val="clear" w:pos="360"/>
          <w:tab w:val="left" w:pos="357"/>
          <w:tab w:val="left" w:pos="426"/>
        </w:tabs>
        <w:spacing w:after="0" w:line="320" w:lineRule="exact"/>
        <w:jc w:val="both"/>
        <w:rPr>
          <w:rFonts w:eastAsia="Calibri" w:cstheme="minorHAnsi"/>
        </w:rPr>
      </w:pPr>
      <w:r w:rsidRPr="00B8457F">
        <w:rPr>
          <w:rFonts w:eastAsia="Calibri" w:cstheme="minorHAnsi"/>
        </w:rPr>
        <w:t xml:space="preserve">Oferent określi ceny jednostkowe wymienione formularzu ofertowym za dostawę przedmiotu zamówienia, obliczone odpowiednio zgodnie z formularzem ofertowym stanowiącym załącznik nr 1 do Zapytania ofertowego. Wszystkie ceny należy podać w złotych polskich (PLN). </w:t>
      </w:r>
    </w:p>
    <w:p w14:paraId="1B094170" w14:textId="713349C2" w:rsidR="00391A89" w:rsidRPr="00B8457F" w:rsidRDefault="00391A89" w:rsidP="00B8457F">
      <w:pPr>
        <w:pStyle w:val="Akapitzlist"/>
        <w:widowControl w:val="0"/>
        <w:numPr>
          <w:ilvl w:val="0"/>
          <w:numId w:val="36"/>
        </w:numPr>
        <w:tabs>
          <w:tab w:val="clear" w:pos="360"/>
          <w:tab w:val="left" w:pos="357"/>
          <w:tab w:val="left" w:pos="426"/>
        </w:tabs>
        <w:spacing w:after="0" w:line="320" w:lineRule="exact"/>
        <w:jc w:val="both"/>
        <w:rPr>
          <w:rFonts w:eastAsia="Calibri" w:cstheme="minorHAnsi"/>
        </w:rPr>
      </w:pPr>
      <w:r w:rsidRPr="00B8457F">
        <w:rPr>
          <w:rFonts w:eastAsia="Calibri" w:cstheme="minorHAnsi"/>
          <w:kern w:val="28"/>
          <w:shd w:val="clear" w:color="auto" w:fill="FFFFFF"/>
        </w:rPr>
        <w:lastRenderedPageBreak/>
        <w:t>Oferent obliczy wartość pozycji poprzez przemnożenie ceny jednostkowej dla danej pozycji przez ilość jednostek.</w:t>
      </w:r>
    </w:p>
    <w:p w14:paraId="20A9A6E7" w14:textId="6B3F9F4E" w:rsidR="006A1708" w:rsidRDefault="006A1708" w:rsidP="00B8457F">
      <w:pPr>
        <w:pStyle w:val="Akapitzlist"/>
        <w:widowControl w:val="0"/>
        <w:numPr>
          <w:ilvl w:val="0"/>
          <w:numId w:val="36"/>
        </w:numPr>
        <w:tabs>
          <w:tab w:val="clear" w:pos="360"/>
          <w:tab w:val="left" w:pos="357"/>
          <w:tab w:val="left" w:pos="426"/>
        </w:tabs>
        <w:spacing w:after="0" w:line="320" w:lineRule="exact"/>
        <w:jc w:val="both"/>
        <w:rPr>
          <w:rFonts w:eastAsia="Calibri" w:cstheme="minorHAnsi"/>
        </w:rPr>
      </w:pPr>
      <w:r w:rsidRPr="00B8457F">
        <w:rPr>
          <w:rFonts w:eastAsia="Calibri" w:cstheme="minorHAnsi"/>
        </w:rPr>
        <w:t>Cen</w:t>
      </w:r>
      <w:r w:rsidR="00747F3B" w:rsidRPr="00B8457F">
        <w:rPr>
          <w:rFonts w:eastAsia="Calibri" w:cstheme="minorHAnsi"/>
        </w:rPr>
        <w:t>y</w:t>
      </w:r>
      <w:r w:rsidRPr="00B8457F">
        <w:rPr>
          <w:rFonts w:eastAsia="Calibri" w:cstheme="minorHAnsi"/>
        </w:rPr>
        <w:t xml:space="preserve"> jednostkow</w:t>
      </w:r>
      <w:r w:rsidR="00747F3B" w:rsidRPr="00B8457F">
        <w:rPr>
          <w:rFonts w:eastAsia="Calibri" w:cstheme="minorHAnsi"/>
        </w:rPr>
        <w:t>e</w:t>
      </w:r>
      <w:r w:rsidRPr="00B8457F">
        <w:rPr>
          <w:rFonts w:eastAsia="Calibri" w:cstheme="minorHAnsi"/>
        </w:rPr>
        <w:t xml:space="preserve"> winn</w:t>
      </w:r>
      <w:r w:rsidR="001B034C" w:rsidRPr="00B8457F">
        <w:rPr>
          <w:rFonts w:eastAsia="Calibri" w:cstheme="minorHAnsi"/>
        </w:rPr>
        <w:t>a</w:t>
      </w:r>
      <w:r w:rsidRPr="00B8457F">
        <w:rPr>
          <w:rFonts w:eastAsia="Calibri" w:cstheme="minorHAnsi"/>
        </w:rPr>
        <w:t xml:space="preserve"> być określon</w:t>
      </w:r>
      <w:r w:rsidR="001B034C" w:rsidRPr="00B8457F">
        <w:rPr>
          <w:rFonts w:eastAsia="Calibri" w:cstheme="minorHAnsi"/>
        </w:rPr>
        <w:t>a</w:t>
      </w:r>
      <w:r w:rsidRPr="00B8457F">
        <w:rPr>
          <w:rFonts w:eastAsia="Calibri" w:cstheme="minorHAnsi"/>
        </w:rPr>
        <w:t xml:space="preserve"> przez Oferenta z uwzględnieniem ewentualnych upustów.</w:t>
      </w:r>
    </w:p>
    <w:p w14:paraId="754A072E" w14:textId="6DAB9011" w:rsidR="00391A89" w:rsidRPr="00B8457F" w:rsidRDefault="00391A89" w:rsidP="00B8457F">
      <w:pPr>
        <w:pStyle w:val="Akapitzlist"/>
        <w:widowControl w:val="0"/>
        <w:numPr>
          <w:ilvl w:val="0"/>
          <w:numId w:val="36"/>
        </w:numPr>
        <w:tabs>
          <w:tab w:val="clear" w:pos="360"/>
          <w:tab w:val="left" w:pos="357"/>
          <w:tab w:val="left" w:pos="426"/>
        </w:tabs>
        <w:spacing w:after="0" w:line="320" w:lineRule="exact"/>
        <w:jc w:val="both"/>
        <w:rPr>
          <w:rFonts w:eastAsia="Calibri" w:cstheme="minorHAnsi"/>
        </w:rPr>
      </w:pPr>
      <w:r w:rsidRPr="00B8457F">
        <w:rPr>
          <w:rFonts w:eastAsia="Calibri" w:cstheme="minorHAnsi"/>
          <w:kern w:val="28"/>
          <w:shd w:val="clear" w:color="auto" w:fill="FFFFFF"/>
        </w:rPr>
        <w:t>Wszystkie</w:t>
      </w:r>
      <w:r w:rsidRPr="00B8457F">
        <w:rPr>
          <w:rFonts w:eastAsia="Calibri" w:cstheme="minorHAnsi"/>
          <w:bCs/>
          <w:iCs/>
        </w:rPr>
        <w:t xml:space="preserve"> wartości </w:t>
      </w:r>
      <w:r w:rsidRPr="00B8457F">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sidRPr="00B8457F">
        <w:rPr>
          <w:rFonts w:eastAsia="Calibri" w:cstheme="minorHAnsi"/>
          <w:lang w:eastAsia="pl-PL" w:bidi="pl-PL"/>
        </w:rPr>
        <w:t> </w:t>
      </w:r>
      <w:r w:rsidRPr="00B8457F">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0F050E32" w:rsidR="00391A89" w:rsidRPr="00B8457F" w:rsidRDefault="00391A89" w:rsidP="00B8457F">
      <w:pPr>
        <w:pStyle w:val="Akapitzlist"/>
        <w:numPr>
          <w:ilvl w:val="0"/>
          <w:numId w:val="37"/>
        </w:numPr>
        <w:spacing w:line="276" w:lineRule="auto"/>
        <w:jc w:val="both"/>
        <w:rPr>
          <w:rFonts w:eastAsia="Calibri" w:cstheme="minorHAnsi"/>
          <w:b/>
          <w:kern w:val="28"/>
          <w:shd w:val="clear" w:color="auto" w:fill="FFFFFF"/>
        </w:rPr>
      </w:pPr>
      <w:r w:rsidRPr="00B8457F">
        <w:rPr>
          <w:rFonts w:eastAsia="Calibri" w:cstheme="minorHAnsi"/>
          <w:kern w:val="28"/>
          <w:shd w:val="clear" w:color="auto" w:fill="FFFFFF"/>
        </w:rPr>
        <w:t>Cena ofertowa musi zawierać wszelkie wydatki oraz ryzyko związane z koniecznością zrealizowania przedmiotu zamówienia</w:t>
      </w:r>
      <w:r w:rsidR="00B8457F">
        <w:rPr>
          <w:rFonts w:eastAsia="Calibri" w:cstheme="minorHAnsi"/>
          <w:kern w:val="28"/>
          <w:shd w:val="clear" w:color="auto" w:fill="FFFFFF"/>
        </w:rPr>
        <w:t xml:space="preserve">, </w:t>
      </w:r>
      <w:r w:rsidR="00B8457F" w:rsidRPr="00B8457F">
        <w:rPr>
          <w:rFonts w:eastAsia="Calibri" w:cstheme="minorHAnsi"/>
          <w:b/>
          <w:kern w:val="28"/>
          <w:shd w:val="clear" w:color="auto" w:fill="FFFFFF"/>
        </w:rPr>
        <w:t>w tym koszty transportu oraz wyposażenie wodomierza we wskaźnik antymagnetyczny.</w:t>
      </w:r>
    </w:p>
    <w:p w14:paraId="3A884E41" w14:textId="6E247728" w:rsidR="00747F3B" w:rsidRDefault="00747F3B" w:rsidP="00B8457F">
      <w:pPr>
        <w:pStyle w:val="Akapitzlist"/>
        <w:numPr>
          <w:ilvl w:val="0"/>
          <w:numId w:val="37"/>
        </w:numPr>
        <w:spacing w:line="276" w:lineRule="auto"/>
        <w:jc w:val="both"/>
        <w:rPr>
          <w:rFonts w:eastAsia="Calibri" w:cstheme="minorHAnsi"/>
          <w:kern w:val="28"/>
          <w:shd w:val="clear" w:color="auto" w:fill="FFFFFF"/>
        </w:rPr>
      </w:pPr>
      <w:r w:rsidRPr="00B8457F">
        <w:rPr>
          <w:rFonts w:eastAsia="Calibri" w:cstheme="minorHAnsi"/>
          <w:kern w:val="28"/>
          <w:shd w:val="clear" w:color="auto" w:fill="FFFFFF"/>
        </w:rPr>
        <w:t>Ceny podane w ofercie nie mogą ulec podwyższeniu.</w:t>
      </w:r>
    </w:p>
    <w:p w14:paraId="149A1FA3" w14:textId="5CA4A081" w:rsidR="00A13B09" w:rsidRPr="00B8457F" w:rsidRDefault="00A13B09" w:rsidP="00B8457F">
      <w:pPr>
        <w:pStyle w:val="Akapitzlist"/>
        <w:numPr>
          <w:ilvl w:val="0"/>
          <w:numId w:val="37"/>
        </w:numPr>
        <w:spacing w:line="276" w:lineRule="auto"/>
        <w:jc w:val="both"/>
        <w:rPr>
          <w:rFonts w:eastAsia="Calibri" w:cstheme="minorHAnsi"/>
          <w:kern w:val="28"/>
          <w:shd w:val="clear" w:color="auto" w:fill="FFFFFF"/>
        </w:rPr>
      </w:pPr>
      <w:r w:rsidRPr="00B8457F">
        <w:rPr>
          <w:rFonts w:eastAsia="Calibri" w:cstheme="minorHAnsi"/>
        </w:rPr>
        <w:t>Cena oferty będzie stanowić ryczałtow</w:t>
      </w:r>
      <w:r w:rsidR="00D12816" w:rsidRPr="00B8457F">
        <w:rPr>
          <w:rFonts w:eastAsia="Calibri" w:cstheme="minorHAnsi"/>
        </w:rPr>
        <w:t>o- ilościowe</w:t>
      </w:r>
      <w:r w:rsidRPr="00B8457F">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B8457F" w:rsidRDefault="006A1708" w:rsidP="00B8457F">
      <w:pPr>
        <w:pStyle w:val="Akapitzlist"/>
        <w:numPr>
          <w:ilvl w:val="0"/>
          <w:numId w:val="37"/>
        </w:numPr>
        <w:spacing w:line="276" w:lineRule="auto"/>
        <w:jc w:val="both"/>
        <w:rPr>
          <w:rFonts w:eastAsia="Calibri" w:cstheme="minorHAnsi"/>
          <w:kern w:val="28"/>
          <w:shd w:val="clear" w:color="auto" w:fill="FFFFFF"/>
        </w:rPr>
      </w:pPr>
      <w:r w:rsidRPr="00B8457F">
        <w:rPr>
          <w:rFonts w:eastAsia="Calibri" w:cstheme="minorHAnsi"/>
        </w:rPr>
        <w:t>Cena ofertowa powinna być podana w jednym wariancie i określona cyfrowo i słownie.</w:t>
      </w:r>
      <w:r w:rsidR="002D1773" w:rsidRPr="00B8457F">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4" w:name="bookmark4"/>
      <w:r w:rsidRPr="008334FA">
        <w:rPr>
          <w:rFonts w:asciiTheme="minorHAnsi" w:eastAsia="Times New Roman" w:hAnsiTheme="minorHAnsi" w:cstheme="minorHAnsi"/>
          <w:b/>
          <w:bCs/>
          <w:color w:val="auto"/>
          <w:sz w:val="24"/>
          <w:szCs w:val="24"/>
        </w:rPr>
        <w:t>§ 10. Dodatkowe informacje</w:t>
      </w:r>
      <w:bookmarkEnd w:id="4"/>
      <w:r w:rsidRPr="008334FA">
        <w:rPr>
          <w:rFonts w:asciiTheme="minorHAnsi" w:eastAsia="Times New Roman" w:hAnsiTheme="minorHAnsi" w:cstheme="minorHAnsi"/>
          <w:b/>
          <w:bCs/>
          <w:color w:val="auto"/>
          <w:sz w:val="24"/>
          <w:szCs w:val="24"/>
        </w:rPr>
        <w:t>.</w:t>
      </w:r>
    </w:p>
    <w:p w14:paraId="2E59E39A" w14:textId="77777777" w:rsidR="00E731EE" w:rsidRPr="00E731EE" w:rsidRDefault="00E731EE" w:rsidP="006A4EA6">
      <w:pPr>
        <w:numPr>
          <w:ilvl w:val="0"/>
          <w:numId w:val="18"/>
        </w:numPr>
        <w:tabs>
          <w:tab w:val="left" w:pos="284"/>
        </w:tabs>
        <w:spacing w:after="0"/>
        <w:contextualSpacing/>
        <w:rPr>
          <w:rFonts w:eastAsia="Calibri" w:cstheme="minorHAnsi"/>
          <w:color w:val="0066CC"/>
          <w:u w:val="single"/>
        </w:rPr>
      </w:pPr>
      <w:r w:rsidRPr="00E731EE">
        <w:rPr>
          <w:rFonts w:eastAsia="Calibri" w:cstheme="minorHAnsi"/>
        </w:rPr>
        <w:t xml:space="preserve">Oferenci mogą zwrócić się do Zamawiającego o wyjaśnienie treści Zapytania ofertowego. Treść zapytań do niniejszego postępowania prosimy przesyłać na adres e-mail: </w:t>
      </w:r>
      <w:hyperlink r:id="rId9" w:history="1">
        <w:r w:rsidRPr="00E731EE">
          <w:rPr>
            <w:rFonts w:eastAsia="Calibri" w:cstheme="minorHAnsi"/>
            <w:color w:val="0066CC"/>
            <w:u w:val="single"/>
          </w:rPr>
          <w:t>sekretariat@mzk.stalowa-wola.pl</w:t>
        </w:r>
      </w:hyperlink>
      <w:r w:rsidRPr="00E731EE">
        <w:rPr>
          <w:rFonts w:eastAsia="Calibri" w:cstheme="minorHAnsi"/>
          <w:u w:val="single"/>
        </w:rPr>
        <w:t xml:space="preserve">.  </w:t>
      </w:r>
      <w:r w:rsidRPr="00E731EE">
        <w:rPr>
          <w:rFonts w:eastAsia="Calibri" w:cstheme="minorHAnsi"/>
        </w:rPr>
        <w:t xml:space="preserve">Pytania i odpowiedzi zostaną umieszczone na stronie </w:t>
      </w:r>
      <w:hyperlink r:id="rId10" w:history="1">
        <w:r w:rsidRPr="00E731EE">
          <w:rPr>
            <w:rFonts w:eastAsia="Calibri" w:cstheme="minorHAnsi"/>
            <w:color w:val="0066CC"/>
            <w:u w:val="single"/>
          </w:rPr>
          <w:t>https://bip.mzk.stalowa-wola.pl/sw/przetargi-mzk/aktualne</w:t>
        </w:r>
      </w:hyperlink>
      <w:r w:rsidRPr="00E731EE">
        <w:rPr>
          <w:rFonts w:eastAsia="Calibri" w:cstheme="minorHAnsi"/>
          <w:color w:val="0066CC"/>
          <w:u w:val="single"/>
        </w:rPr>
        <w:t xml:space="preserve">. </w:t>
      </w:r>
    </w:p>
    <w:p w14:paraId="497D6562" w14:textId="77777777" w:rsidR="00E731EE" w:rsidRPr="00E731EE" w:rsidRDefault="00E731EE" w:rsidP="006A4EA6">
      <w:pPr>
        <w:widowControl w:val="0"/>
        <w:numPr>
          <w:ilvl w:val="0"/>
          <w:numId w:val="18"/>
        </w:numPr>
        <w:tabs>
          <w:tab w:val="left" w:pos="284"/>
        </w:tabs>
        <w:spacing w:after="0" w:line="320" w:lineRule="exact"/>
        <w:contextualSpacing/>
        <w:jc w:val="both"/>
        <w:rPr>
          <w:rFonts w:eastAsia="Calibri" w:cstheme="minorHAnsi"/>
        </w:rPr>
      </w:pPr>
      <w:r w:rsidRPr="00E731EE">
        <w:rPr>
          <w:rFonts w:eastAsia="Calibri" w:cstheme="minorHAnsi"/>
          <w:bCs/>
          <w:iCs/>
          <w:shd w:val="clear" w:color="auto" w:fill="FFFFFF"/>
        </w:rPr>
        <w:t>Zamawiający udzieli</w:t>
      </w:r>
      <w:r w:rsidRPr="00E731EE">
        <w:rPr>
          <w:rFonts w:eastAsia="Calibri" w:cstheme="minorHAnsi"/>
          <w:i/>
          <w:shd w:val="clear" w:color="auto" w:fill="FFFFFF"/>
        </w:rPr>
        <w:t xml:space="preserve"> </w:t>
      </w:r>
      <w:r w:rsidRPr="00E731EE">
        <w:rPr>
          <w:rFonts w:eastAsia="Calibri" w:cstheme="minorHAnsi"/>
          <w:shd w:val="clear" w:color="auto" w:fill="FFFFFF"/>
        </w:rPr>
        <w:t>Wykonawcy</w:t>
      </w:r>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odpowiedzi umieszczając informacje na stronie internetowej </w:t>
      </w:r>
      <w:hyperlink r:id="rId11" w:history="1">
        <w:r w:rsidRPr="00E731EE">
          <w:rPr>
            <w:rFonts w:eastAsia="Calibri" w:cstheme="minorHAnsi"/>
            <w:bCs/>
            <w:iCs/>
            <w:color w:val="0066CC"/>
            <w:u w:val="single"/>
            <w:shd w:val="clear" w:color="auto" w:fill="FFFFFF"/>
          </w:rPr>
          <w:t>https://bip.mzk.stalowa-wola.pl/sw/przetargi-mzk/aktualne</w:t>
        </w:r>
      </w:hyperlink>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jeżeli </w:t>
      </w:r>
      <w:r w:rsidRPr="00E731EE">
        <w:rPr>
          <w:rFonts w:eastAsia="Calibri" w:cstheme="minorHAnsi"/>
          <w:shd w:val="clear" w:color="auto" w:fill="FFFFFF"/>
        </w:rPr>
        <w:t>wniosek wpłynie do niego</w:t>
      </w:r>
      <w:r w:rsidRPr="00E731EE">
        <w:rPr>
          <w:rFonts w:eastAsia="Calibri" w:cstheme="minorHAnsi"/>
          <w:i/>
          <w:shd w:val="clear" w:color="auto" w:fill="FFFFFF"/>
        </w:rPr>
        <w:t xml:space="preserve"> </w:t>
      </w:r>
      <w:r w:rsidRPr="00E731EE">
        <w:rPr>
          <w:rFonts w:eastAsia="Calibri" w:cstheme="minorHAnsi"/>
          <w:i/>
          <w:shd w:val="clear" w:color="auto" w:fill="FFFFFF"/>
        </w:rPr>
        <w:br/>
      </w:r>
      <w:r w:rsidRPr="00E731EE">
        <w:rPr>
          <w:rFonts w:eastAsia="Calibri" w:cstheme="minorHAnsi"/>
          <w:shd w:val="clear" w:color="auto" w:fill="FFFFFF"/>
        </w:rPr>
        <w:t>w</w:t>
      </w:r>
      <w:r w:rsidRPr="00E731EE">
        <w:rPr>
          <w:rFonts w:eastAsia="Calibri" w:cstheme="minorHAnsi"/>
          <w:i/>
          <w:shd w:val="clear" w:color="auto" w:fill="FFFFFF"/>
        </w:rPr>
        <w:t xml:space="preserve"> </w:t>
      </w:r>
      <w:r w:rsidRPr="00E731EE">
        <w:rPr>
          <w:rFonts w:eastAsia="Calibri" w:cstheme="minorHAnsi"/>
          <w:bCs/>
          <w:iCs/>
          <w:shd w:val="clear" w:color="auto" w:fill="FFFFFF"/>
        </w:rPr>
        <w:t>terminie </w:t>
      </w:r>
      <w:r w:rsidRPr="00E731EE">
        <w:rPr>
          <w:rFonts w:eastAsia="Calibri" w:cstheme="minorHAnsi"/>
          <w:shd w:val="clear" w:color="auto" w:fill="FFFFFF"/>
        </w:rPr>
        <w:t>nie</w:t>
      </w:r>
      <w:r w:rsidRPr="00E731EE">
        <w:rPr>
          <w:rFonts w:eastAsia="Calibri" w:cstheme="minorHAnsi"/>
          <w:i/>
          <w:shd w:val="clear" w:color="auto" w:fill="FFFFFF"/>
        </w:rPr>
        <w:t> </w:t>
      </w:r>
      <w:r w:rsidRPr="00E731EE">
        <w:rPr>
          <w:rFonts w:eastAsia="Calibri" w:cstheme="minorHAnsi"/>
          <w:bCs/>
          <w:iCs/>
          <w:shd w:val="clear" w:color="auto" w:fill="FFFFFF"/>
        </w:rPr>
        <w:t>krótszym niż 2</w:t>
      </w:r>
      <w:r w:rsidRPr="00E731EE">
        <w:rPr>
          <w:rFonts w:eastAsia="Calibri" w:cstheme="minorHAnsi"/>
          <w:i/>
          <w:shd w:val="clear" w:color="auto" w:fill="FFFFFF"/>
        </w:rPr>
        <w:t xml:space="preserve"> </w:t>
      </w:r>
      <w:r w:rsidRPr="00E731EE">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6AA743A8" w14:textId="77777777" w:rsidR="00E731EE" w:rsidRPr="00E731EE" w:rsidRDefault="00E731EE" w:rsidP="006A4EA6">
      <w:pPr>
        <w:widowControl w:val="0"/>
        <w:numPr>
          <w:ilvl w:val="0"/>
          <w:numId w:val="18"/>
        </w:numPr>
        <w:tabs>
          <w:tab w:val="left" w:pos="284"/>
          <w:tab w:val="left" w:pos="357"/>
        </w:tabs>
        <w:spacing w:after="0" w:line="320" w:lineRule="exact"/>
        <w:jc w:val="both"/>
        <w:rPr>
          <w:rFonts w:eastAsia="Calibri" w:cstheme="minorHAnsi"/>
        </w:rPr>
      </w:pPr>
      <w:r w:rsidRPr="00E731EE">
        <w:rPr>
          <w:rFonts w:eastAsia="Calibri" w:cstheme="minorHAnsi"/>
        </w:rPr>
        <w:t xml:space="preserve">W uzasadnionych przypadkach Zamawiający może przedłużyć termin składania ofert, powiadamiając o tym niezwłocznie wszystkich Oferentów, </w:t>
      </w:r>
      <w:bookmarkStart w:id="5" w:name="_Hlk118442605"/>
      <w:r w:rsidRPr="00E731EE">
        <w:rPr>
          <w:rFonts w:eastAsia="Calibri" w:cstheme="minorHAnsi"/>
        </w:rPr>
        <w:t xml:space="preserve">umieszczając informacje na stronie internetowej </w:t>
      </w:r>
      <w:bookmarkEnd w:id="5"/>
      <w:r w:rsidRPr="00E731EE">
        <w:rPr>
          <w:color w:val="0066CC"/>
          <w:u w:val="single"/>
        </w:rPr>
        <w:fldChar w:fldCharType="begin"/>
      </w:r>
      <w:r w:rsidRPr="00E731EE">
        <w:rPr>
          <w:color w:val="0066CC"/>
          <w:u w:val="single"/>
        </w:rPr>
        <w:instrText xml:space="preserve"> HYPERLINK "https://bip.mzk.stalowa-wola.pl/sw/przetargi-mzk/aktualne" </w:instrText>
      </w:r>
      <w:r w:rsidRPr="00E731EE">
        <w:rPr>
          <w:color w:val="0066CC"/>
          <w:u w:val="single"/>
        </w:rPr>
        <w:fldChar w:fldCharType="separate"/>
      </w:r>
      <w:r w:rsidRPr="00E731EE">
        <w:rPr>
          <w:color w:val="0066CC"/>
          <w:u w:val="single"/>
        </w:rPr>
        <w:t>https://bip.mzk.stalowa-wola.pl/sw/przetargi-mzk/aktualne</w:t>
      </w:r>
      <w:r w:rsidRPr="00E731EE">
        <w:rPr>
          <w:color w:val="0066CC"/>
          <w:u w:val="single"/>
        </w:rPr>
        <w:fldChar w:fldCharType="end"/>
      </w:r>
      <w:r w:rsidRPr="00E731EE">
        <w:t xml:space="preserve">. </w:t>
      </w:r>
    </w:p>
    <w:p w14:paraId="2DDB62D1" w14:textId="77777777" w:rsidR="00E731EE" w:rsidRPr="00E731EE" w:rsidRDefault="00E731EE" w:rsidP="006A4EA6">
      <w:pPr>
        <w:widowControl w:val="0"/>
        <w:numPr>
          <w:ilvl w:val="0"/>
          <w:numId w:val="18"/>
        </w:numPr>
        <w:tabs>
          <w:tab w:val="left" w:pos="284"/>
          <w:tab w:val="left" w:pos="357"/>
        </w:tabs>
        <w:spacing w:after="0" w:line="320" w:lineRule="exact"/>
        <w:jc w:val="both"/>
        <w:rPr>
          <w:rFonts w:eastAsia="Calibri" w:cstheme="minorHAnsi"/>
        </w:rPr>
      </w:pPr>
      <w:r w:rsidRPr="00E731EE">
        <w:rPr>
          <w:rFonts w:eastAsia="Calibri" w:cstheme="minorHAnsi"/>
        </w:rPr>
        <w:t xml:space="preserve">Jeśli taka sytuacja będzie miała miejsce, to wszystkie prawa i obowiązki Zamawiającego </w:t>
      </w:r>
      <w:r w:rsidRPr="00E731EE">
        <w:rPr>
          <w:rFonts w:eastAsia="Calibri" w:cstheme="minorHAnsi"/>
        </w:rPr>
        <w:br/>
        <w:t>i Oferentów odnoszące się do terminu pierwotnego będą odnosiły się do terminu zmienionego.</w:t>
      </w:r>
    </w:p>
    <w:p w14:paraId="546ABD26" w14:textId="77777777" w:rsidR="00E731EE" w:rsidRPr="00E731EE" w:rsidRDefault="00E731EE" w:rsidP="006A4EA6">
      <w:pPr>
        <w:widowControl w:val="0"/>
        <w:numPr>
          <w:ilvl w:val="0"/>
          <w:numId w:val="18"/>
        </w:numPr>
        <w:tabs>
          <w:tab w:val="left" w:pos="284"/>
        </w:tabs>
        <w:spacing w:after="0" w:line="320" w:lineRule="exact"/>
        <w:contextualSpacing/>
        <w:jc w:val="both"/>
        <w:rPr>
          <w:rFonts w:eastAsia="Calibri" w:cstheme="minorHAnsi"/>
        </w:rPr>
      </w:pPr>
      <w:r w:rsidRPr="00E731EE">
        <w:rPr>
          <w:rFonts w:eastAsia="Calibri" w:cstheme="minorHAnsi"/>
        </w:rPr>
        <w:t>Oferenci mogą zastrzec w ofercie informacje poufne, Zamawiający nie ma prawa tych informacji ujawnić innym osobom. Informacje stanowiące tajemnicę przedsiębiorstwa, winny być zgrupowane</w:t>
      </w:r>
      <w:bookmarkStart w:id="6" w:name="bookmark5"/>
      <w:r w:rsidRPr="00E731EE">
        <w:rPr>
          <w:rFonts w:eastAsia="Calibri" w:cstheme="minorHAnsi"/>
        </w:rPr>
        <w:t xml:space="preserve"> stanowić oddzielną część oferty, opisaną w następujący sposób: „tajemnice przedsiębiorstwa - tylko do wglądu przez Zamawiającego</w:t>
      </w:r>
      <w:bookmarkEnd w:id="6"/>
      <w:r w:rsidRPr="00E731EE">
        <w:rPr>
          <w:rFonts w:eastAsia="Calibri" w:cstheme="minorHAnsi"/>
        </w:rPr>
        <w:t>”.</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294F47D2" w:rsidR="00C0721E" w:rsidRPr="003552D2" w:rsidRDefault="00225A18"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kern w:val="28"/>
          <w:shd w:val="clear" w:color="auto" w:fill="FFFFFF"/>
        </w:rPr>
        <w:t>Zapoznanie się komisji z ofertami</w:t>
      </w:r>
      <w:r w:rsidR="00C0721E" w:rsidRPr="003552D2">
        <w:rPr>
          <w:rFonts w:eastAsia="Calibri" w:cstheme="minorHAnsi"/>
          <w:kern w:val="28"/>
          <w:shd w:val="clear" w:color="auto" w:fill="FFFFFF"/>
        </w:rPr>
        <w:t xml:space="preserve"> nastąpi w dniu </w:t>
      </w:r>
      <w:r w:rsidR="00BA76C5">
        <w:rPr>
          <w:rFonts w:eastAsia="Calibri" w:cstheme="minorHAnsi"/>
          <w:b/>
          <w:bCs/>
          <w:kern w:val="28"/>
          <w:shd w:val="clear" w:color="auto" w:fill="FFFFFF"/>
        </w:rPr>
        <w:t>20</w:t>
      </w:r>
      <w:r w:rsidR="00E731EE" w:rsidRPr="003552D2">
        <w:rPr>
          <w:rFonts w:eastAsia="Calibri" w:cstheme="minorHAnsi"/>
          <w:b/>
          <w:bCs/>
          <w:kern w:val="28"/>
          <w:shd w:val="clear" w:color="auto" w:fill="FFFFFF"/>
        </w:rPr>
        <w:t>.02.2023</w:t>
      </w:r>
      <w:r w:rsidR="00C0721E" w:rsidRPr="003552D2">
        <w:rPr>
          <w:rFonts w:eastAsia="Calibri" w:cstheme="minorHAnsi"/>
          <w:b/>
          <w:kern w:val="28"/>
          <w:shd w:val="clear" w:color="auto" w:fill="FFFFFF"/>
        </w:rPr>
        <w:t xml:space="preserve"> r. o godz. 10:</w:t>
      </w:r>
      <w:r w:rsidR="0003078B" w:rsidRPr="003552D2">
        <w:rPr>
          <w:rFonts w:eastAsia="Calibri" w:cstheme="minorHAnsi"/>
          <w:b/>
          <w:kern w:val="28"/>
          <w:shd w:val="clear" w:color="auto" w:fill="FFFFFF"/>
        </w:rPr>
        <w:t>30</w:t>
      </w:r>
      <w:r w:rsidR="00C0721E" w:rsidRPr="003552D2">
        <w:rPr>
          <w:rFonts w:eastAsia="Calibri" w:cstheme="minorHAnsi"/>
          <w:kern w:val="28"/>
          <w:shd w:val="clear" w:color="auto" w:fill="FFFFFF"/>
        </w:rPr>
        <w:t xml:space="preserve"> w siedzibie Zamawiającego</w:t>
      </w:r>
      <w:r w:rsidR="00C0721E" w:rsidRPr="003552D2">
        <w:rPr>
          <w:rFonts w:eastAsia="Calibri" w:cstheme="minorHAnsi"/>
        </w:rPr>
        <w:t>.</w:t>
      </w:r>
    </w:p>
    <w:p w14:paraId="6B04AAF9"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rPr>
        <w:t>Oferty złożone po terminie nie zostaną rozpatrzone.</w:t>
      </w:r>
    </w:p>
    <w:p w14:paraId="2D200EFD"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rPr>
        <w:t>Nie przewiduje się publicznego otwarcia ofert.</w:t>
      </w:r>
    </w:p>
    <w:p w14:paraId="41EBD58E"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rPr>
        <w:lastRenderedPageBreak/>
        <w:t>Zamawiający może nie podać do publicznej wiadomości kwoty, którą przeznaczył na sfinansowanie zamówienia.</w:t>
      </w:r>
    </w:p>
    <w:p w14:paraId="0F6C73AB"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3552D2">
        <w:rPr>
          <w:rFonts w:cstheme="minorHAnsi"/>
        </w:rPr>
        <w:t xml:space="preserve"> Zamawiający może odstąpić od wezwania Wykonawcy do złożenia wyjaśnień lub uzupełnienia oferty, jeżeli oferta Wykonawcy nie będzie ofertą najkorzystniejszą. </w:t>
      </w:r>
    </w:p>
    <w:p w14:paraId="4E9E1ABF"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eastAsia="Calibri" w:cstheme="minorHAnsi"/>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274F0FF" w14:textId="77777777" w:rsidR="003552D2" w:rsidRPr="003552D2" w:rsidRDefault="003552D2" w:rsidP="006A4EA6">
      <w:pPr>
        <w:widowControl w:val="0"/>
        <w:numPr>
          <w:ilvl w:val="0"/>
          <w:numId w:val="10"/>
        </w:numPr>
        <w:tabs>
          <w:tab w:val="left" w:pos="707"/>
        </w:tabs>
        <w:spacing w:after="0" w:line="276" w:lineRule="auto"/>
        <w:ind w:left="357" w:hanging="357"/>
        <w:jc w:val="both"/>
        <w:rPr>
          <w:rFonts w:eastAsia="Calibri" w:cstheme="minorHAnsi"/>
        </w:rPr>
      </w:pPr>
      <w:r w:rsidRPr="003552D2">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6A4EA6">
      <w:pPr>
        <w:widowControl w:val="0"/>
        <w:numPr>
          <w:ilvl w:val="0"/>
          <w:numId w:val="6"/>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6A4EA6">
      <w:pPr>
        <w:widowControl w:val="0"/>
        <w:numPr>
          <w:ilvl w:val="0"/>
          <w:numId w:val="6"/>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6A4EA6">
      <w:pPr>
        <w:widowControl w:val="0"/>
        <w:numPr>
          <w:ilvl w:val="0"/>
          <w:numId w:val="6"/>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Default="00C0721E" w:rsidP="006A4EA6">
      <w:pPr>
        <w:widowControl w:val="0"/>
        <w:numPr>
          <w:ilvl w:val="0"/>
          <w:numId w:val="3"/>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6F2E27AA" w14:textId="77777777" w:rsidR="00583625" w:rsidRPr="00583625" w:rsidRDefault="00C0721E" w:rsidP="006A4EA6">
      <w:pPr>
        <w:widowControl w:val="0"/>
        <w:numPr>
          <w:ilvl w:val="0"/>
          <w:numId w:val="3"/>
        </w:numPr>
        <w:tabs>
          <w:tab w:val="left" w:pos="357"/>
        </w:tabs>
        <w:spacing w:after="0" w:line="320" w:lineRule="exact"/>
        <w:ind w:left="357" w:hanging="357"/>
        <w:jc w:val="both"/>
        <w:rPr>
          <w:rFonts w:eastAsia="Calibri" w:cstheme="minorHAnsi"/>
        </w:rPr>
      </w:pPr>
      <w:r w:rsidRPr="00583625">
        <w:rPr>
          <w:rFonts w:eastAsia="Calibri" w:cstheme="minorHAnsi"/>
        </w:rPr>
        <w:t>Informację o zamknięciu postępowania Zamawiający zamieszcza na stronie:</w:t>
      </w:r>
      <w:r w:rsidRPr="00583625">
        <w:rPr>
          <w:rFonts w:eastAsia="Calibri" w:cstheme="minorHAnsi"/>
        </w:rPr>
        <w:br/>
      </w:r>
      <w:hyperlink r:id="rId12" w:history="1">
        <w:r w:rsidR="00583625" w:rsidRPr="00583625">
          <w:rPr>
            <w:color w:val="0066CC"/>
            <w:sz w:val="24"/>
            <w:szCs w:val="24"/>
            <w:u w:val="single"/>
          </w:rPr>
          <w:t>https://bip.mzk.stalowa-wola.pl/sw/przetargi-mzk/aktualne</w:t>
        </w:r>
      </w:hyperlink>
      <w:r w:rsidR="00583625" w:rsidRPr="00583625">
        <w:rPr>
          <w:sz w:val="24"/>
          <w:szCs w:val="24"/>
        </w:rPr>
        <w:t xml:space="preserve">. </w:t>
      </w:r>
    </w:p>
    <w:p w14:paraId="4CBEFF2F" w14:textId="2B59CA00" w:rsidR="00C0721E" w:rsidRPr="00583625" w:rsidRDefault="00583625" w:rsidP="0060594D">
      <w:pPr>
        <w:widowControl w:val="0"/>
        <w:tabs>
          <w:tab w:val="left" w:pos="357"/>
        </w:tabs>
        <w:spacing w:after="0" w:line="320" w:lineRule="exact"/>
        <w:ind w:left="357"/>
        <w:jc w:val="center"/>
        <w:rPr>
          <w:rFonts w:eastAsia="Times New Roman" w:cstheme="minorHAnsi"/>
          <w:b/>
          <w:bCs/>
          <w:sz w:val="24"/>
          <w:szCs w:val="24"/>
        </w:rPr>
      </w:pPr>
      <w:r>
        <w:rPr>
          <w:rFonts w:eastAsia="Times New Roman" w:cstheme="minorHAnsi"/>
          <w:b/>
          <w:bCs/>
          <w:sz w:val="24"/>
          <w:szCs w:val="24"/>
        </w:rPr>
        <w:br/>
      </w:r>
      <w:r w:rsidR="00C0721E" w:rsidRPr="00583625">
        <w:rPr>
          <w:rFonts w:eastAsia="Times New Roman" w:cstheme="minorHAnsi"/>
          <w:b/>
          <w:bCs/>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76509CB6" w14:textId="77777777" w:rsidR="0060594D" w:rsidRPr="0060594D" w:rsidRDefault="0060594D" w:rsidP="0060594D">
      <w:pPr>
        <w:widowControl w:val="0"/>
        <w:spacing w:after="12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98ECDA"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Administratorem Pani/Pana danych osobowych jest Miejski Zakład Komunalny Sp. z o.o. </w:t>
      </w:r>
      <w:r w:rsidRPr="0060594D">
        <w:rPr>
          <w:rFonts w:eastAsia="Times New Roman" w:cstheme="minorHAnsi"/>
          <w:bCs/>
          <w:iCs/>
          <w:color w:val="000000" w:themeColor="text1"/>
          <w:lang w:eastAsia="pl-PL"/>
        </w:rPr>
        <w:br/>
        <w:t>w Stalowej Woli przy ul. Komunalna 1.</w:t>
      </w:r>
    </w:p>
    <w:p w14:paraId="3EC32F0D"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w:t>
      </w:r>
      <w:r w:rsidRPr="0060594D">
        <w:rPr>
          <w:rFonts w:eastAsia="Times New Roman" w:cstheme="minorHAnsi"/>
          <w:bCs/>
          <w:iCs/>
          <w:color w:val="000000" w:themeColor="text1"/>
          <w:lang w:eastAsia="pl-PL"/>
        </w:rPr>
        <w:lastRenderedPageBreak/>
        <w:t xml:space="preserve">z praw związanych z przetwarzaniem danych, poprzez przesłanie wiadomości e-mail na adres: </w:t>
      </w:r>
      <w:hyperlink r:id="rId13" w:history="1">
        <w:r w:rsidRPr="0060594D">
          <w:rPr>
            <w:rFonts w:eastAsia="Times New Roman" w:cstheme="minorHAnsi"/>
            <w:bCs/>
            <w:iCs/>
            <w:color w:val="0066CC"/>
            <w:u w:val="single"/>
            <w:lang w:eastAsia="pl-PL"/>
          </w:rPr>
          <w:t>iod@mzk.stalowa-wola.pl</w:t>
        </w:r>
      </w:hyperlink>
      <w:r w:rsidRPr="0060594D">
        <w:rPr>
          <w:rFonts w:eastAsia="Times New Roman" w:cstheme="minorHAnsi"/>
          <w:bCs/>
          <w:iCs/>
          <w:color w:val="000000" w:themeColor="text1"/>
          <w:lang w:eastAsia="pl-PL"/>
        </w:rPr>
        <w:t xml:space="preserve">. lub listu tradycyjnego na adres Administratora: </w:t>
      </w:r>
      <w:r w:rsidRPr="0060594D">
        <w:rPr>
          <w:rFonts w:eastAsia="Times New Roman" w:cstheme="minorHAnsi"/>
          <w:bCs/>
          <w:iCs/>
          <w:color w:val="000000" w:themeColor="text1"/>
          <w:lang w:eastAsia="pl-PL"/>
        </w:rPr>
        <w:br/>
        <w:t xml:space="preserve">ul. Komunalna 1, 37-450 Stalowa Wola. </w:t>
      </w:r>
    </w:p>
    <w:p w14:paraId="60F0E6FA"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4D9FC2F" w14:textId="57A68AF9"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„Odbiorcami Pani/Pana danych osobowych będą wyłącznie osoby upoważnione przez Administratora</w:t>
      </w:r>
      <w:r w:rsidR="00BE0384">
        <w:rPr>
          <w:rFonts w:eastAsia="Times New Roman" w:cstheme="minorHAnsi"/>
          <w:bCs/>
          <w:iCs/>
          <w:color w:val="000000" w:themeColor="text1"/>
          <w:lang w:eastAsia="pl-PL"/>
        </w:rPr>
        <w:t>,</w:t>
      </w:r>
      <w:r w:rsidRPr="0060594D">
        <w:rPr>
          <w:rFonts w:eastAsia="Times New Roman" w:cstheme="minorHAnsi"/>
          <w:bCs/>
          <w:iCs/>
          <w:color w:val="000000" w:themeColor="text1"/>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lang w:eastAsia="pl-PL"/>
        </w:rPr>
        <w:t>a danych osobowych będą p</w:t>
      </w:r>
      <w:r w:rsidRPr="0060594D">
        <w:rPr>
          <w:rFonts w:eastAsia="Times New Roman" w:cstheme="minorHAnsi"/>
          <w:bCs/>
          <w:iCs/>
          <w:color w:val="000000" w:themeColor="text1"/>
          <w:lang w:eastAsia="pl-PL"/>
        </w:rPr>
        <w:t>onadto osoby lub podmioty, którym udostępniona zostanie </w:t>
      </w:r>
      <w:r>
        <w:rPr>
          <w:rFonts w:eastAsia="Times New Roman" w:cstheme="minorHAnsi"/>
          <w:bCs/>
          <w:iCs/>
          <w:color w:val="000000" w:themeColor="text1"/>
          <w:lang w:eastAsia="pl-PL"/>
        </w:rPr>
        <w:br/>
      </w:r>
      <w:r w:rsidRPr="0060594D">
        <w:rPr>
          <w:rFonts w:eastAsia="Times New Roman" w:cstheme="minorHAnsi"/>
          <w:bCs/>
          <w:iCs/>
          <w:color w:val="000000" w:themeColor="text1"/>
          <w:lang w:eastAsia="pl-PL"/>
        </w:rPr>
        <w:t>dokumentacja postępowania w oparciu o ustawę o dostępie do informacji publicznej.”</w:t>
      </w:r>
    </w:p>
    <w:p w14:paraId="09AC581E"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33BD1D7D" w14:textId="6C7BE430"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00425E6B">
        <w:rPr>
          <w:rFonts w:eastAsia="Times New Roman" w:cstheme="minorHAnsi"/>
          <w:bCs/>
          <w:iCs/>
          <w:color w:val="000000" w:themeColor="text1"/>
          <w:lang w:eastAsia="pl-PL"/>
        </w:rPr>
        <w:br/>
      </w:r>
      <w:r w:rsidRPr="0060594D">
        <w:rPr>
          <w:rFonts w:eastAsia="Times New Roman" w:cstheme="minorHAnsi"/>
          <w:bCs/>
          <w:iCs/>
          <w:color w:val="000000" w:themeColor="text1"/>
          <w:lang w:eastAsia="pl-PL"/>
        </w:rPr>
        <w:t xml:space="preserve">z udziałem w postępowaniu o udzielenie zamówienia publicznego. Konsekwencje niepodania określonych danych wynikają z ustawy Prawo zamówień publicznych. </w:t>
      </w:r>
    </w:p>
    <w:p w14:paraId="79210CCA"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W odniesieniu do Pani/Pana danych osobowych decyzje nie będą podejmowane w sposób zautomatyzowany, stosowanie do art. 22 RODO;</w:t>
      </w:r>
    </w:p>
    <w:p w14:paraId="03F48D0F" w14:textId="77777777" w:rsidR="0060594D" w:rsidRPr="0060594D" w:rsidRDefault="0060594D" w:rsidP="006A4EA6">
      <w:pPr>
        <w:widowControl w:val="0"/>
        <w:numPr>
          <w:ilvl w:val="0"/>
          <w:numId w:val="12"/>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Posiada Pani/Pan:</w:t>
      </w:r>
    </w:p>
    <w:p w14:paraId="57D42CAC" w14:textId="77777777" w:rsidR="0060594D" w:rsidRPr="0060594D" w:rsidRDefault="0060594D" w:rsidP="006A4EA6">
      <w:pPr>
        <w:widowControl w:val="0"/>
        <w:numPr>
          <w:ilvl w:val="0"/>
          <w:numId w:val="13"/>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na podstawie art. 15 RODO prawo dostępu do danych osobowych Pani/Pana dotyczących;</w:t>
      </w:r>
    </w:p>
    <w:p w14:paraId="01C2B37B" w14:textId="77777777" w:rsidR="0060594D" w:rsidRPr="0060594D" w:rsidRDefault="0060594D" w:rsidP="006A4EA6">
      <w:pPr>
        <w:widowControl w:val="0"/>
        <w:numPr>
          <w:ilvl w:val="0"/>
          <w:numId w:val="13"/>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56C25DD" w14:textId="7EB70956" w:rsidR="0060594D" w:rsidRPr="0060594D" w:rsidRDefault="0060594D" w:rsidP="006A4EA6">
      <w:pPr>
        <w:widowControl w:val="0"/>
        <w:numPr>
          <w:ilvl w:val="0"/>
          <w:numId w:val="13"/>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na podstawie art. 18 RODO prawo żądania od administratora ograniczenia przetwarzania danych osobowych z zastrzeżeniem przypadków, o których mowa w art. 18 ust</w:t>
      </w:r>
      <w:r w:rsidR="00425E6B">
        <w:rPr>
          <w:rFonts w:eastAsia="Times New Roman" w:cstheme="minorHAnsi"/>
          <w:bCs/>
          <w:iCs/>
          <w:color w:val="000000" w:themeColor="text1"/>
          <w:lang w:eastAsia="pl-PL"/>
        </w:rPr>
        <w:t>. 2 RODO, prawo do ograniczenia przetwarzania nie ma jednak </w:t>
      </w:r>
      <w:r w:rsidRPr="0060594D">
        <w:rPr>
          <w:rFonts w:eastAsia="Times New Roman" w:cstheme="minorHAnsi"/>
          <w:bCs/>
          <w:iCs/>
          <w:color w:val="000000" w:themeColor="text1"/>
          <w:lang w:eastAsia="pl-PL"/>
        </w:rPr>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40F56142" w14:textId="77777777" w:rsidR="0060594D" w:rsidRPr="0060594D" w:rsidRDefault="0060594D" w:rsidP="006A4EA6">
      <w:pPr>
        <w:widowControl w:val="0"/>
        <w:numPr>
          <w:ilvl w:val="0"/>
          <w:numId w:val="13"/>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20A106E2" w14:textId="77777777" w:rsidR="0060594D" w:rsidRPr="0060594D" w:rsidRDefault="0060594D" w:rsidP="006A4EA6">
      <w:pPr>
        <w:widowControl w:val="0"/>
        <w:numPr>
          <w:ilvl w:val="0"/>
          <w:numId w:val="12"/>
        </w:numPr>
        <w:spacing w:after="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Nie przysługuje Pani/Panu:</w:t>
      </w:r>
    </w:p>
    <w:p w14:paraId="5C91C0C6" w14:textId="77777777" w:rsidR="0060594D" w:rsidRPr="0060594D" w:rsidRDefault="0060594D" w:rsidP="006A4EA6">
      <w:pPr>
        <w:widowControl w:val="0"/>
        <w:numPr>
          <w:ilvl w:val="0"/>
          <w:numId w:val="14"/>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w związku z art. 17 ust. 3 lit. b, d lub e RODO prawo do usunięcia danych osobowych;</w:t>
      </w:r>
    </w:p>
    <w:p w14:paraId="5E9D605E" w14:textId="77777777" w:rsidR="0060594D" w:rsidRPr="0060594D" w:rsidRDefault="0060594D" w:rsidP="006A4EA6">
      <w:pPr>
        <w:widowControl w:val="0"/>
        <w:numPr>
          <w:ilvl w:val="0"/>
          <w:numId w:val="14"/>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prawo do przenoszenia danych osobowych, o którym mowa w art. 20 RODO;</w:t>
      </w:r>
    </w:p>
    <w:p w14:paraId="5686DA54" w14:textId="77777777" w:rsidR="0060594D" w:rsidRPr="0060594D" w:rsidRDefault="0060594D" w:rsidP="006A4EA6">
      <w:pPr>
        <w:widowControl w:val="0"/>
        <w:numPr>
          <w:ilvl w:val="0"/>
          <w:numId w:val="14"/>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na podstawie art. 21 RODO prawo sprzeciwu, wobec przetwarzania danych osobowych, gdyż </w:t>
      </w:r>
      <w:r w:rsidRPr="0060594D">
        <w:rPr>
          <w:rFonts w:eastAsia="Times New Roman" w:cstheme="minorHAnsi"/>
          <w:bCs/>
          <w:iCs/>
          <w:color w:val="000000" w:themeColor="text1"/>
          <w:lang w:eastAsia="pl-PL"/>
        </w:rPr>
        <w:lastRenderedPageBreak/>
        <w:t xml:space="preserve">podstawą prawną przetwarzania Pani/Pana danych osobowych jest art. 6 ust. 1 </w:t>
      </w:r>
      <w:r w:rsidRPr="0060594D">
        <w:rPr>
          <w:rFonts w:eastAsia="Times New Roman" w:cstheme="minorHAnsi"/>
          <w:bCs/>
          <w:iCs/>
          <w:color w:val="000000" w:themeColor="text1"/>
          <w:lang w:eastAsia="pl-PL"/>
        </w:rPr>
        <w:br/>
        <w:t xml:space="preserve">lit. c RODO. </w:t>
      </w:r>
    </w:p>
    <w:p w14:paraId="5DF3B86E" w14:textId="77777777" w:rsidR="0060594D" w:rsidRPr="0060594D" w:rsidRDefault="0060594D" w:rsidP="0060594D">
      <w:pPr>
        <w:widowControl w:val="0"/>
        <w:spacing w:after="0" w:line="276" w:lineRule="auto"/>
        <w:ind w:left="1146"/>
        <w:jc w:val="both"/>
        <w:rPr>
          <w:rFonts w:eastAsia="Times New Roman" w:cstheme="minorHAnsi"/>
          <w:bCs/>
          <w:iCs/>
          <w:color w:val="000000" w:themeColor="text1"/>
          <w:lang w:eastAsia="pl-PL"/>
        </w:rPr>
      </w:pPr>
    </w:p>
    <w:p w14:paraId="69F72F85" w14:textId="0721878D" w:rsidR="0060594D" w:rsidRPr="0060594D" w:rsidRDefault="0060594D" w:rsidP="0060594D">
      <w:pPr>
        <w:widowControl w:val="0"/>
        <w:spacing w:after="120" w:line="276" w:lineRule="auto"/>
        <w:jc w:val="both"/>
        <w:rPr>
          <w:rFonts w:eastAsia="Times New Roman" w:cstheme="minorHAnsi"/>
          <w:bCs/>
          <w:i/>
          <w:iCs/>
          <w:color w:val="000000" w:themeColor="text1"/>
          <w:lang w:eastAsia="pl-PL"/>
        </w:rPr>
      </w:pPr>
      <w:r w:rsidRPr="0060594D">
        <w:rPr>
          <w:rFonts w:eastAsia="Times New Roman" w:cstheme="minorHAnsi"/>
          <w:b/>
          <w:bCs/>
          <w:i/>
          <w:iCs/>
          <w:color w:val="000000" w:themeColor="text1"/>
          <w:vertAlign w:val="superscript"/>
          <w:lang w:eastAsia="pl-PL"/>
        </w:rPr>
        <w:t xml:space="preserve">** </w:t>
      </w:r>
      <w:r w:rsidRPr="0060594D">
        <w:rPr>
          <w:rFonts w:eastAsia="Times New Roman" w:cstheme="minorHAnsi"/>
          <w:b/>
          <w:bCs/>
          <w:i/>
          <w:iCs/>
          <w:color w:val="000000" w:themeColor="text1"/>
          <w:lang w:eastAsia="pl-PL"/>
        </w:rPr>
        <w:t>Wyjaśnienie:</w:t>
      </w:r>
      <w:r w:rsidRPr="0060594D">
        <w:rPr>
          <w:rFonts w:eastAsia="Times New Roman" w:cstheme="minorHAnsi"/>
          <w:bCs/>
          <w:i/>
          <w:iCs/>
          <w:color w:val="000000" w:themeColor="text1"/>
          <w:lang w:eastAsia="pl-PL"/>
        </w:rPr>
        <w:t xml:space="preserve"> skorzystanie z prawa do sprostowania nie może skutkować zmianą wyniku postępowania </w:t>
      </w:r>
      <w:r>
        <w:rPr>
          <w:rFonts w:eastAsia="Times New Roman" w:cstheme="minorHAnsi"/>
          <w:bCs/>
          <w:i/>
          <w:iCs/>
          <w:color w:val="000000" w:themeColor="text1"/>
          <w:lang w:eastAsia="pl-PL"/>
        </w:rPr>
        <w:br/>
      </w:r>
      <w:r w:rsidRPr="0060594D">
        <w:rPr>
          <w:rFonts w:eastAsia="Times New Roman" w:cstheme="minorHAnsi"/>
          <w:bCs/>
          <w:i/>
          <w:iCs/>
          <w:color w:val="000000" w:themeColor="text1"/>
          <w:lang w:eastAsia="pl-PL"/>
        </w:rPr>
        <w:t>o udzielenie zamówienia publicznego ani zmianą postanowień umowy w zakresie niezgodnym z przepisami prawa oraz nie może naruszać integralności protokołu oraz jego załączników.</w:t>
      </w:r>
    </w:p>
    <w:p w14:paraId="4AE7002B" w14:textId="77777777" w:rsidR="0060594D" w:rsidRPr="0060594D" w:rsidRDefault="0060594D" w:rsidP="0060594D">
      <w:pPr>
        <w:widowControl w:val="0"/>
        <w:spacing w:after="120" w:line="276" w:lineRule="auto"/>
        <w:jc w:val="both"/>
        <w:rPr>
          <w:rFonts w:eastAsia="Times New Roman" w:cstheme="minorHAnsi"/>
          <w:bCs/>
          <w:i/>
          <w:iCs/>
          <w:color w:val="000000" w:themeColor="text1"/>
          <w:lang w:eastAsia="pl-PL"/>
        </w:rPr>
      </w:pPr>
      <w:r w:rsidRPr="0060594D">
        <w:rPr>
          <w:rFonts w:eastAsia="Times New Roman" w:cstheme="minorHAnsi"/>
          <w:b/>
          <w:bCs/>
          <w:i/>
          <w:iCs/>
          <w:color w:val="000000" w:themeColor="text1"/>
          <w:vertAlign w:val="superscript"/>
          <w:lang w:eastAsia="pl-PL"/>
        </w:rPr>
        <w:t xml:space="preserve">*** </w:t>
      </w:r>
      <w:r w:rsidRPr="0060594D">
        <w:rPr>
          <w:rFonts w:eastAsia="Times New Roman" w:cstheme="minorHAnsi"/>
          <w:b/>
          <w:bCs/>
          <w:i/>
          <w:iCs/>
          <w:color w:val="000000" w:themeColor="text1"/>
          <w:lang w:eastAsia="pl-PL"/>
        </w:rPr>
        <w:t>Wyjaśnienie:</w:t>
      </w:r>
      <w:r w:rsidRPr="0060594D">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6A4EA6">
      <w:pPr>
        <w:widowControl w:val="0"/>
        <w:numPr>
          <w:ilvl w:val="0"/>
          <w:numId w:val="4"/>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6A4EA6">
      <w:pPr>
        <w:widowControl w:val="0"/>
        <w:numPr>
          <w:ilvl w:val="0"/>
          <w:numId w:val="4"/>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015F5F4E"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8F4F29">
        <w:rPr>
          <w:rFonts w:eastAsia="Times New Roman" w:cstheme="minorHAnsi"/>
          <w:b/>
          <w:bCs/>
          <w:sz w:val="24"/>
          <w:szCs w:val="24"/>
        </w:rPr>
        <w:br/>
      </w:r>
      <w:r w:rsidR="008F4F29">
        <w:rPr>
          <w:rFonts w:eastAsia="Times New Roman" w:cstheme="minorHAnsi"/>
          <w:b/>
          <w:bCs/>
          <w:sz w:val="24"/>
          <w:szCs w:val="24"/>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96375AE" w14:textId="0B86736A" w:rsidR="00BE0384" w:rsidRDefault="00B8457F" w:rsidP="006A4EA6">
      <w:pPr>
        <w:pStyle w:val="Akapitzlist"/>
        <w:widowControl w:val="0"/>
        <w:numPr>
          <w:ilvl w:val="0"/>
          <w:numId w:val="7"/>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Pr>
          <w:rFonts w:eastAsia="ArialMT" w:cstheme="minorHAnsi"/>
          <w:iCs/>
          <w:kern w:val="28"/>
          <w:shd w:val="clear" w:color="auto" w:fill="FFFFFF"/>
        </w:rPr>
        <w:t xml:space="preserve">Sprawy formalne - </w:t>
      </w:r>
      <w:r w:rsidR="00C0721E" w:rsidRPr="008334FA">
        <w:rPr>
          <w:rFonts w:eastAsia="ArialMT" w:cstheme="minorHAnsi"/>
          <w:iCs/>
          <w:kern w:val="28"/>
          <w:shd w:val="clear" w:color="auto" w:fill="FFFFFF"/>
        </w:rPr>
        <w:t>Ewa</w:t>
      </w:r>
      <w:r w:rsidR="005E57AC">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00C0721E" w:rsidRPr="008334FA">
        <w:rPr>
          <w:rFonts w:eastAsia="ArialMT" w:cstheme="minorHAnsi"/>
          <w:iCs/>
          <w:kern w:val="28"/>
          <w:shd w:val="clear" w:color="auto" w:fill="FFFFFF"/>
        </w:rPr>
        <w:t>,</w:t>
      </w:r>
      <w:r w:rsidR="005E57AC">
        <w:rPr>
          <w:rFonts w:eastAsia="ArialMT" w:cstheme="minorHAnsi"/>
          <w:iCs/>
          <w:kern w:val="28"/>
          <w:shd w:val="clear" w:color="auto" w:fill="FFFFFF"/>
        </w:rPr>
        <w:t> </w:t>
      </w:r>
      <w:r w:rsidR="00BE0384" w:rsidRPr="00BE0384">
        <w:rPr>
          <w:rFonts w:eastAsia="ArialMT" w:cstheme="minorHAnsi"/>
          <w:iCs/>
          <w:kern w:val="28"/>
          <w:sz w:val="24"/>
          <w:szCs w:val="24"/>
          <w:shd w:val="clear" w:color="auto" w:fill="FFFFFF"/>
        </w:rPr>
        <w:t xml:space="preserve">tel. +48 15 842 – 33 – 41 lub tel. +48 15 844 – 02 –74 wew. 27, </w:t>
      </w:r>
      <w:r>
        <w:rPr>
          <w:rFonts w:eastAsia="ArialMT" w:cstheme="minorHAnsi"/>
          <w:iCs/>
          <w:kern w:val="28"/>
          <w:sz w:val="24"/>
          <w:szCs w:val="24"/>
          <w:shd w:val="clear" w:color="auto" w:fill="FFFFFF"/>
        </w:rPr>
        <w:br/>
      </w:r>
      <w:r w:rsidR="00BE0384" w:rsidRPr="00BE0384">
        <w:rPr>
          <w:rFonts w:eastAsia="ArialMT" w:cstheme="minorHAnsi"/>
          <w:iCs/>
          <w:kern w:val="28"/>
          <w:sz w:val="24"/>
          <w:szCs w:val="24"/>
          <w:shd w:val="clear" w:color="auto" w:fill="FFFFFF"/>
        </w:rPr>
        <w:t xml:space="preserve">e-mail: </w:t>
      </w:r>
      <w:hyperlink r:id="rId14" w:history="1">
        <w:r w:rsidR="00BE0384" w:rsidRPr="00BE0384">
          <w:rPr>
            <w:rFonts w:eastAsia="ArialMT" w:cstheme="minorHAnsi"/>
            <w:iCs/>
            <w:color w:val="0066CC"/>
            <w:kern w:val="28"/>
            <w:sz w:val="24"/>
            <w:szCs w:val="24"/>
            <w:u w:val="single"/>
            <w:shd w:val="clear" w:color="auto" w:fill="FFFFFF"/>
          </w:rPr>
          <w:t>ewozniak@mzk.stalowa-wola.pl</w:t>
        </w:r>
      </w:hyperlink>
      <w:r w:rsidR="00BE0384" w:rsidRPr="00BE0384">
        <w:rPr>
          <w:rFonts w:eastAsia="ArialMT" w:cstheme="minorHAnsi"/>
          <w:iCs/>
          <w:kern w:val="28"/>
          <w:sz w:val="24"/>
          <w:szCs w:val="24"/>
          <w:shd w:val="clear" w:color="auto" w:fill="FFFFFF"/>
        </w:rPr>
        <w:t xml:space="preserve"> </w:t>
      </w:r>
    </w:p>
    <w:p w14:paraId="550C4C97" w14:textId="251D1DD9" w:rsidR="00C0721E" w:rsidRPr="00D27ADF" w:rsidRDefault="00B8457F" w:rsidP="006570E5">
      <w:pPr>
        <w:widowControl w:val="0"/>
        <w:numPr>
          <w:ilvl w:val="0"/>
          <w:numId w:val="7"/>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D27ADF">
        <w:rPr>
          <w:rFonts w:eastAsia="ArialMT" w:cstheme="minorHAnsi"/>
          <w:iCs/>
          <w:kern w:val="28"/>
          <w:shd w:val="clear" w:color="auto" w:fill="FFFFFF"/>
        </w:rPr>
        <w:t>Sprawy merytoryczne- Tomasz Bednarowicz, tel. +48 15 842-34-11 wew. 321</w:t>
      </w:r>
      <w:r w:rsidR="00D27ADF" w:rsidRPr="00D27ADF">
        <w:rPr>
          <w:rFonts w:eastAsia="ArialMT" w:cstheme="minorHAnsi"/>
          <w:iCs/>
          <w:kern w:val="28"/>
          <w:shd w:val="clear" w:color="auto" w:fill="FFFFFF"/>
        </w:rPr>
        <w:t xml:space="preserve">. </w:t>
      </w:r>
    </w:p>
    <w:p w14:paraId="53E32A66" w14:textId="012181AE"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6A4EA6">
            <w:pPr>
              <w:pStyle w:val="Akapitzlist"/>
              <w:widowControl w:val="0"/>
              <w:numPr>
                <w:ilvl w:val="0"/>
                <w:numId w:val="15"/>
              </w:numPr>
              <w:spacing w:line="350" w:lineRule="exact"/>
              <w:jc w:val="center"/>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6A4EA6">
            <w:pPr>
              <w:pStyle w:val="Akapitzlist"/>
              <w:widowControl w:val="0"/>
              <w:numPr>
                <w:ilvl w:val="0"/>
                <w:numId w:val="15"/>
              </w:numPr>
              <w:spacing w:line="350" w:lineRule="exact"/>
              <w:jc w:val="center"/>
              <w:rPr>
                <w:rFonts w:asciiTheme="minorHAnsi" w:eastAsia="Calibri" w:hAnsiTheme="minorHAnsi" w:cstheme="minorHAnsi"/>
                <w:sz w:val="22"/>
                <w:szCs w:val="22"/>
              </w:rPr>
            </w:pPr>
            <w:bookmarkStart w:id="7"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r w:rsidR="00B8457F" w:rsidRPr="00B8457F" w14:paraId="7147F77F" w14:textId="77777777" w:rsidTr="00363777">
        <w:trPr>
          <w:trHeight w:hRule="exact" w:val="408"/>
        </w:trPr>
        <w:tc>
          <w:tcPr>
            <w:tcW w:w="500" w:type="dxa"/>
          </w:tcPr>
          <w:p w14:paraId="2396C82E" w14:textId="77777777" w:rsidR="00B8457F" w:rsidRPr="00B8457F" w:rsidRDefault="00B8457F" w:rsidP="006A4EA6">
            <w:pPr>
              <w:pStyle w:val="Akapitzlist"/>
              <w:widowControl w:val="0"/>
              <w:numPr>
                <w:ilvl w:val="0"/>
                <w:numId w:val="15"/>
              </w:numPr>
              <w:spacing w:line="350" w:lineRule="exact"/>
              <w:jc w:val="center"/>
              <w:rPr>
                <w:rFonts w:asciiTheme="minorHAnsi" w:eastAsia="Calibri" w:hAnsiTheme="minorHAnsi" w:cstheme="minorHAnsi"/>
                <w:sz w:val="22"/>
                <w:szCs w:val="22"/>
              </w:rPr>
            </w:pPr>
          </w:p>
        </w:tc>
        <w:tc>
          <w:tcPr>
            <w:tcW w:w="2189" w:type="dxa"/>
            <w:vAlign w:val="center"/>
          </w:tcPr>
          <w:p w14:paraId="6A8A4248" w14:textId="00826EF5" w:rsidR="00B8457F" w:rsidRPr="00B8457F" w:rsidRDefault="00B8457F" w:rsidP="00363777">
            <w:pPr>
              <w:widowControl w:val="0"/>
              <w:spacing w:line="210" w:lineRule="exact"/>
              <w:ind w:left="120"/>
              <w:rPr>
                <w:rFonts w:asciiTheme="minorHAnsi" w:eastAsia="Calibri" w:hAnsiTheme="minorHAnsi" w:cstheme="minorHAnsi"/>
                <w:sz w:val="22"/>
                <w:szCs w:val="22"/>
              </w:rPr>
            </w:pPr>
            <w:r>
              <w:rPr>
                <w:rFonts w:asciiTheme="minorHAnsi" w:eastAsia="Calibri" w:hAnsiTheme="minorHAnsi" w:cstheme="minorHAnsi"/>
                <w:sz w:val="22"/>
                <w:szCs w:val="22"/>
              </w:rPr>
              <w:t>Załącznik nr 3</w:t>
            </w:r>
          </w:p>
        </w:tc>
        <w:tc>
          <w:tcPr>
            <w:tcW w:w="4253" w:type="dxa"/>
            <w:vAlign w:val="center"/>
          </w:tcPr>
          <w:p w14:paraId="551DBF7D" w14:textId="0088B6C4" w:rsidR="00B8457F" w:rsidRPr="00B8457F" w:rsidRDefault="00B8457F" w:rsidP="00363777">
            <w:pPr>
              <w:widowControl w:val="0"/>
              <w:spacing w:line="210" w:lineRule="exact"/>
              <w:ind w:left="120"/>
              <w:rPr>
                <w:rFonts w:asciiTheme="minorHAnsi" w:eastAsia="Calibri" w:hAnsiTheme="minorHAnsi" w:cstheme="minorHAnsi"/>
                <w:sz w:val="22"/>
                <w:szCs w:val="22"/>
              </w:rPr>
            </w:pPr>
            <w:r w:rsidRPr="00B8457F">
              <w:rPr>
                <w:rFonts w:asciiTheme="minorHAnsi" w:eastAsia="Calibri" w:hAnsiTheme="minorHAnsi" w:cstheme="minorHAnsi"/>
                <w:sz w:val="22"/>
                <w:szCs w:val="22"/>
              </w:rPr>
              <w:t>Specyfikacja przedmiotu zamówienia</w:t>
            </w:r>
          </w:p>
        </w:tc>
      </w:tr>
    </w:tbl>
    <w:bookmarkEnd w:id="7"/>
    <w:p w14:paraId="6F86CC9B" w14:textId="15032534"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8" w:name="_Hlk504983338"/>
      <w:r w:rsidR="00BA53CE">
        <w:rPr>
          <w:rFonts w:eastAsia="ArialMT" w:cstheme="minorHAnsi"/>
          <w:i/>
          <w:iCs/>
          <w:kern w:val="28"/>
          <w:shd w:val="clear" w:color="auto" w:fill="FFFFFF"/>
        </w:rPr>
        <w:t>)</w:t>
      </w:r>
    </w:p>
    <w:bookmarkEnd w:id="8"/>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D97661">
      <w:rPr>
        <w:rStyle w:val="Numerstrony"/>
        <w:rFonts w:cstheme="minorHAnsi"/>
        <w:noProof/>
        <w:snapToGrid w:val="0"/>
        <w:sz w:val="20"/>
        <w:szCs w:val="20"/>
      </w:rPr>
      <w:t>6</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D97661">
      <w:rPr>
        <w:rStyle w:val="Numerstrony"/>
        <w:rFonts w:cstheme="minorHAnsi"/>
        <w:noProof/>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A9" w14:textId="7CD42498" w:rsidR="00F362DB" w:rsidRPr="00260550" w:rsidRDefault="0033399D" w:rsidP="0033399D">
    <w:pPr>
      <w:pBdr>
        <w:top w:val="single" w:sz="4" w:space="1" w:color="auto"/>
      </w:pBdr>
      <w:spacing w:after="0" w:line="240" w:lineRule="auto"/>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718CD3ED" wp14:editId="1EDA7F11">
          <wp:extent cx="6192520" cy="854075"/>
          <wp:effectExtent l="0" t="0" r="0" b="3175"/>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075"/>
                  </a:xfrm>
                  <a:prstGeom prst="rect">
                    <a:avLst/>
                  </a:prstGeom>
                </pic:spPr>
              </pic:pic>
            </a:graphicData>
          </a:graphic>
        </wp:inline>
      </w:drawing>
    </w:r>
  </w:p>
  <w:p w14:paraId="4464BC68" w14:textId="3FC24D27"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1F6EE0">
      <w:rPr>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5754F753" w:rsidR="002571D4" w:rsidRDefault="00E12DDE" w:rsidP="00796251">
    <w:pPr>
      <w:pStyle w:val="Nagwek"/>
      <w:jc w:val="center"/>
    </w:pPr>
    <w:r>
      <w:rPr>
        <w:noProof/>
        <w:lang w:eastAsia="pl-PL"/>
      </w:rPr>
      <w:br/>
    </w:r>
    <w:r w:rsidR="00FB1A8F">
      <w:rPr>
        <w:noProof/>
        <w:lang w:eastAsia="pl-PL"/>
      </w:rPr>
      <w:drawing>
        <wp:inline distT="0" distB="0" distL="0" distR="0" wp14:anchorId="71A10104" wp14:editId="47D76E39">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B4B07"/>
    <w:multiLevelType w:val="hybridMultilevel"/>
    <w:tmpl w:val="3E18A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50085"/>
    <w:multiLevelType w:val="hybridMultilevel"/>
    <w:tmpl w:val="480C6504"/>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6201FC9"/>
    <w:multiLevelType w:val="hybridMultilevel"/>
    <w:tmpl w:val="9FFAD478"/>
    <w:lvl w:ilvl="0" w:tplc="8336492A">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2A6D"/>
    <w:multiLevelType w:val="hybridMultilevel"/>
    <w:tmpl w:val="9A346C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901373"/>
    <w:multiLevelType w:val="hybridMultilevel"/>
    <w:tmpl w:val="C7020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16E9A"/>
    <w:multiLevelType w:val="multilevel"/>
    <w:tmpl w:val="4D3E94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E607CE9"/>
    <w:multiLevelType w:val="hybridMultilevel"/>
    <w:tmpl w:val="8A52FE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1BE2504"/>
    <w:multiLevelType w:val="multilevel"/>
    <w:tmpl w:val="E05CC9F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64707"/>
    <w:multiLevelType w:val="multilevel"/>
    <w:tmpl w:val="2B303D9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283068"/>
    <w:multiLevelType w:val="hybridMultilevel"/>
    <w:tmpl w:val="941EE06A"/>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B0487"/>
    <w:multiLevelType w:val="hybridMultilevel"/>
    <w:tmpl w:val="C134891E"/>
    <w:lvl w:ilvl="0" w:tplc="9A0AE9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A768C9"/>
    <w:multiLevelType w:val="hybridMultilevel"/>
    <w:tmpl w:val="C0D4F802"/>
    <w:lvl w:ilvl="0" w:tplc="0415000B">
      <w:start w:val="1"/>
      <w:numFmt w:val="bullet"/>
      <w:lvlText w:val=""/>
      <w:lvlJc w:val="left"/>
      <w:pPr>
        <w:ind w:left="9937" w:hanging="360"/>
      </w:pPr>
      <w:rPr>
        <w:rFonts w:ascii="Wingdings" w:hAnsi="Wingdings" w:hint="default"/>
      </w:rPr>
    </w:lvl>
    <w:lvl w:ilvl="1" w:tplc="04150003" w:tentative="1">
      <w:start w:val="1"/>
      <w:numFmt w:val="bullet"/>
      <w:lvlText w:val="o"/>
      <w:lvlJc w:val="left"/>
      <w:pPr>
        <w:ind w:left="10657" w:hanging="360"/>
      </w:pPr>
      <w:rPr>
        <w:rFonts w:ascii="Courier New" w:hAnsi="Courier New" w:cs="Courier New" w:hint="default"/>
      </w:rPr>
    </w:lvl>
    <w:lvl w:ilvl="2" w:tplc="04150005" w:tentative="1">
      <w:start w:val="1"/>
      <w:numFmt w:val="bullet"/>
      <w:lvlText w:val=""/>
      <w:lvlJc w:val="left"/>
      <w:pPr>
        <w:ind w:left="11377" w:hanging="360"/>
      </w:pPr>
      <w:rPr>
        <w:rFonts w:ascii="Wingdings" w:hAnsi="Wingdings" w:hint="default"/>
      </w:rPr>
    </w:lvl>
    <w:lvl w:ilvl="3" w:tplc="04150001" w:tentative="1">
      <w:start w:val="1"/>
      <w:numFmt w:val="bullet"/>
      <w:lvlText w:val=""/>
      <w:lvlJc w:val="left"/>
      <w:pPr>
        <w:ind w:left="12097" w:hanging="360"/>
      </w:pPr>
      <w:rPr>
        <w:rFonts w:ascii="Symbol" w:hAnsi="Symbol" w:hint="default"/>
      </w:rPr>
    </w:lvl>
    <w:lvl w:ilvl="4" w:tplc="04150003" w:tentative="1">
      <w:start w:val="1"/>
      <w:numFmt w:val="bullet"/>
      <w:lvlText w:val="o"/>
      <w:lvlJc w:val="left"/>
      <w:pPr>
        <w:ind w:left="12817" w:hanging="360"/>
      </w:pPr>
      <w:rPr>
        <w:rFonts w:ascii="Courier New" w:hAnsi="Courier New" w:cs="Courier New" w:hint="default"/>
      </w:rPr>
    </w:lvl>
    <w:lvl w:ilvl="5" w:tplc="04150005" w:tentative="1">
      <w:start w:val="1"/>
      <w:numFmt w:val="bullet"/>
      <w:lvlText w:val=""/>
      <w:lvlJc w:val="left"/>
      <w:pPr>
        <w:ind w:left="13537" w:hanging="360"/>
      </w:pPr>
      <w:rPr>
        <w:rFonts w:ascii="Wingdings" w:hAnsi="Wingdings" w:hint="default"/>
      </w:rPr>
    </w:lvl>
    <w:lvl w:ilvl="6" w:tplc="04150001" w:tentative="1">
      <w:start w:val="1"/>
      <w:numFmt w:val="bullet"/>
      <w:lvlText w:val=""/>
      <w:lvlJc w:val="left"/>
      <w:pPr>
        <w:ind w:left="14257" w:hanging="360"/>
      </w:pPr>
      <w:rPr>
        <w:rFonts w:ascii="Symbol" w:hAnsi="Symbol" w:hint="default"/>
      </w:rPr>
    </w:lvl>
    <w:lvl w:ilvl="7" w:tplc="04150003" w:tentative="1">
      <w:start w:val="1"/>
      <w:numFmt w:val="bullet"/>
      <w:lvlText w:val="o"/>
      <w:lvlJc w:val="left"/>
      <w:pPr>
        <w:ind w:left="14977" w:hanging="360"/>
      </w:pPr>
      <w:rPr>
        <w:rFonts w:ascii="Courier New" w:hAnsi="Courier New" w:cs="Courier New" w:hint="default"/>
      </w:rPr>
    </w:lvl>
    <w:lvl w:ilvl="8" w:tplc="04150005" w:tentative="1">
      <w:start w:val="1"/>
      <w:numFmt w:val="bullet"/>
      <w:lvlText w:val=""/>
      <w:lvlJc w:val="left"/>
      <w:pPr>
        <w:ind w:left="15697" w:hanging="360"/>
      </w:pPr>
      <w:rPr>
        <w:rFonts w:ascii="Wingdings" w:hAnsi="Wingdings" w:hint="default"/>
      </w:rPr>
    </w:lvl>
  </w:abstractNum>
  <w:abstractNum w:abstractNumId="18"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004ED"/>
    <w:multiLevelType w:val="multilevel"/>
    <w:tmpl w:val="680044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931DA2"/>
    <w:multiLevelType w:val="hybridMultilevel"/>
    <w:tmpl w:val="6E7867B0"/>
    <w:lvl w:ilvl="0" w:tplc="09E860B8">
      <w:start w:val="1"/>
      <w:numFmt w:val="bullet"/>
      <w:lvlText w:val=""/>
      <w:lvlJc w:val="left"/>
      <w:pPr>
        <w:tabs>
          <w:tab w:val="num" w:pos="720"/>
        </w:tabs>
        <w:ind w:left="72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C94A3B"/>
    <w:multiLevelType w:val="multilevel"/>
    <w:tmpl w:val="7058525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906088"/>
    <w:multiLevelType w:val="hybridMultilevel"/>
    <w:tmpl w:val="B6F422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57B30E6"/>
    <w:multiLevelType w:val="hybridMultilevel"/>
    <w:tmpl w:val="7F902A2C"/>
    <w:lvl w:ilvl="0" w:tplc="0CB4D8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D32E2"/>
    <w:multiLevelType w:val="hybridMultilevel"/>
    <w:tmpl w:val="319E0958"/>
    <w:lvl w:ilvl="0" w:tplc="9C8E63F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2F188D"/>
    <w:multiLevelType w:val="hybridMultilevel"/>
    <w:tmpl w:val="318065A4"/>
    <w:lvl w:ilvl="0" w:tplc="CB6C6C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568F7"/>
    <w:multiLevelType w:val="hybridMultilevel"/>
    <w:tmpl w:val="D21AC806"/>
    <w:lvl w:ilvl="0" w:tplc="FA44A5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8A3B03"/>
    <w:multiLevelType w:val="hybridMultilevel"/>
    <w:tmpl w:val="4670B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996FE9"/>
    <w:multiLevelType w:val="hybridMultilevel"/>
    <w:tmpl w:val="15024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76964"/>
    <w:multiLevelType w:val="hybridMultilevel"/>
    <w:tmpl w:val="552ABC32"/>
    <w:lvl w:ilvl="0" w:tplc="3E9679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485C1E"/>
    <w:multiLevelType w:val="multilevel"/>
    <w:tmpl w:val="49F820A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707E15"/>
    <w:multiLevelType w:val="hybridMultilevel"/>
    <w:tmpl w:val="6526D6D2"/>
    <w:lvl w:ilvl="0" w:tplc="59EC3E2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761259E0"/>
    <w:multiLevelType w:val="hybridMultilevel"/>
    <w:tmpl w:val="8BF0F44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24BB5"/>
    <w:multiLevelType w:val="hybridMultilevel"/>
    <w:tmpl w:val="39B2BBFA"/>
    <w:lvl w:ilvl="0" w:tplc="AE36BC9A">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B3793"/>
    <w:multiLevelType w:val="hybridMultilevel"/>
    <w:tmpl w:val="8FF2C08C"/>
    <w:lvl w:ilvl="0" w:tplc="5E009446">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2"/>
  </w:num>
  <w:num w:numId="3">
    <w:abstractNumId w:val="31"/>
  </w:num>
  <w:num w:numId="4">
    <w:abstractNumId w:val="19"/>
  </w:num>
  <w:num w:numId="5">
    <w:abstractNumId w:val="32"/>
  </w:num>
  <w:num w:numId="6">
    <w:abstractNumId w:val="21"/>
  </w:num>
  <w:num w:numId="7">
    <w:abstractNumId w:val="17"/>
  </w:num>
  <w:num w:numId="8">
    <w:abstractNumId w:val="10"/>
  </w:num>
  <w:num w:numId="9">
    <w:abstractNumId w:val="18"/>
  </w:num>
  <w:num w:numId="10">
    <w:abstractNumId w:val="11"/>
  </w:num>
  <w:num w:numId="11">
    <w:abstractNumId w:val="7"/>
  </w:num>
  <w:num w:numId="12">
    <w:abstractNumId w:val="12"/>
  </w:num>
  <w:num w:numId="13">
    <w:abstractNumId w:val="8"/>
  </w:num>
  <w:num w:numId="14">
    <w:abstractNumId w:val="15"/>
  </w:num>
  <w:num w:numId="15">
    <w:abstractNumId w:val="34"/>
  </w:num>
  <w:num w:numId="16">
    <w:abstractNumId w:val="16"/>
  </w:num>
  <w:num w:numId="17">
    <w:abstractNumId w:val="5"/>
  </w:num>
  <w:num w:numId="18">
    <w:abstractNumId w:val="26"/>
  </w:num>
  <w:num w:numId="19">
    <w:abstractNumId w:val="27"/>
  </w:num>
  <w:num w:numId="20">
    <w:abstractNumId w:val="25"/>
  </w:num>
  <w:num w:numId="21">
    <w:abstractNumId w:val="37"/>
  </w:num>
  <w:num w:numId="22">
    <w:abstractNumId w:val="2"/>
  </w:num>
  <w:num w:numId="23">
    <w:abstractNumId w:val="0"/>
  </w:num>
  <w:num w:numId="24">
    <w:abstractNumId w:val="36"/>
  </w:num>
  <w:num w:numId="25">
    <w:abstractNumId w:val="13"/>
  </w:num>
  <w:num w:numId="26">
    <w:abstractNumId w:val="24"/>
  </w:num>
  <w:num w:numId="27">
    <w:abstractNumId w:val="9"/>
  </w:num>
  <w:num w:numId="28">
    <w:abstractNumId w:val="23"/>
  </w:num>
  <w:num w:numId="29">
    <w:abstractNumId w:val="20"/>
  </w:num>
  <w:num w:numId="30">
    <w:abstractNumId w:val="30"/>
  </w:num>
  <w:num w:numId="31">
    <w:abstractNumId w:val="28"/>
  </w:num>
  <w:num w:numId="32">
    <w:abstractNumId w:val="1"/>
  </w:num>
  <w:num w:numId="33">
    <w:abstractNumId w:val="4"/>
  </w:num>
  <w:num w:numId="34">
    <w:abstractNumId w:val="35"/>
  </w:num>
  <w:num w:numId="35">
    <w:abstractNumId w:val="6"/>
  </w:num>
  <w:num w:numId="36">
    <w:abstractNumId w:val="14"/>
  </w:num>
  <w:num w:numId="37">
    <w:abstractNumId w:val="3"/>
  </w:num>
  <w:num w:numId="3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68C2"/>
    <w:rsid w:val="000274A5"/>
    <w:rsid w:val="00030271"/>
    <w:rsid w:val="0003078B"/>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82898"/>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2FA2"/>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0E8"/>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74FF0"/>
    <w:rsid w:val="001808F7"/>
    <w:rsid w:val="00181541"/>
    <w:rsid w:val="001850A2"/>
    <w:rsid w:val="001855DE"/>
    <w:rsid w:val="00187970"/>
    <w:rsid w:val="00190326"/>
    <w:rsid w:val="001903B7"/>
    <w:rsid w:val="0019085E"/>
    <w:rsid w:val="001916BC"/>
    <w:rsid w:val="00191925"/>
    <w:rsid w:val="00191F43"/>
    <w:rsid w:val="0019306D"/>
    <w:rsid w:val="00193C28"/>
    <w:rsid w:val="001A09D3"/>
    <w:rsid w:val="001A1A75"/>
    <w:rsid w:val="001A2A18"/>
    <w:rsid w:val="001A345F"/>
    <w:rsid w:val="001A37E2"/>
    <w:rsid w:val="001A4204"/>
    <w:rsid w:val="001A4C70"/>
    <w:rsid w:val="001A5290"/>
    <w:rsid w:val="001A547B"/>
    <w:rsid w:val="001A5532"/>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57B0"/>
    <w:rsid w:val="001C2EDD"/>
    <w:rsid w:val="001C37A9"/>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1F6EE0"/>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1A1B"/>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A7F46"/>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241F"/>
    <w:rsid w:val="002E4F3B"/>
    <w:rsid w:val="002E572F"/>
    <w:rsid w:val="002E61BC"/>
    <w:rsid w:val="002F0525"/>
    <w:rsid w:val="002F05D4"/>
    <w:rsid w:val="002F1470"/>
    <w:rsid w:val="002F1A42"/>
    <w:rsid w:val="002F24AD"/>
    <w:rsid w:val="002F258F"/>
    <w:rsid w:val="002F43E7"/>
    <w:rsid w:val="002F5737"/>
    <w:rsid w:val="002F6103"/>
    <w:rsid w:val="002F6615"/>
    <w:rsid w:val="002F6BF2"/>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399D"/>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52D2"/>
    <w:rsid w:val="00355A9A"/>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6C"/>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5E6B"/>
    <w:rsid w:val="00426F66"/>
    <w:rsid w:val="00427015"/>
    <w:rsid w:val="00427EE2"/>
    <w:rsid w:val="004313E8"/>
    <w:rsid w:val="0043174D"/>
    <w:rsid w:val="00432481"/>
    <w:rsid w:val="004344EF"/>
    <w:rsid w:val="004350FC"/>
    <w:rsid w:val="00435ED2"/>
    <w:rsid w:val="004400B3"/>
    <w:rsid w:val="00440416"/>
    <w:rsid w:val="00441B57"/>
    <w:rsid w:val="00442CDC"/>
    <w:rsid w:val="0044427D"/>
    <w:rsid w:val="00445572"/>
    <w:rsid w:val="00445638"/>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3CF9"/>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C7031"/>
    <w:rsid w:val="004D0A74"/>
    <w:rsid w:val="004D1E7B"/>
    <w:rsid w:val="004D3476"/>
    <w:rsid w:val="004D3F46"/>
    <w:rsid w:val="004D5918"/>
    <w:rsid w:val="004D5AA6"/>
    <w:rsid w:val="004D639C"/>
    <w:rsid w:val="004D6E24"/>
    <w:rsid w:val="004E01D6"/>
    <w:rsid w:val="004E0694"/>
    <w:rsid w:val="004E08FD"/>
    <w:rsid w:val="004E11FC"/>
    <w:rsid w:val="004E13B6"/>
    <w:rsid w:val="004E1AB5"/>
    <w:rsid w:val="004E3F1B"/>
    <w:rsid w:val="004E6565"/>
    <w:rsid w:val="004E7F8A"/>
    <w:rsid w:val="004F0EE3"/>
    <w:rsid w:val="004F30D8"/>
    <w:rsid w:val="004F33E6"/>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316"/>
    <w:rsid w:val="00571DE6"/>
    <w:rsid w:val="00573ED3"/>
    <w:rsid w:val="00574999"/>
    <w:rsid w:val="00574AB9"/>
    <w:rsid w:val="00583560"/>
    <w:rsid w:val="00583625"/>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18AB"/>
    <w:rsid w:val="005E2B90"/>
    <w:rsid w:val="005E48DC"/>
    <w:rsid w:val="005E5023"/>
    <w:rsid w:val="005E57AC"/>
    <w:rsid w:val="005E5D56"/>
    <w:rsid w:val="005F0336"/>
    <w:rsid w:val="005F06F0"/>
    <w:rsid w:val="005F1960"/>
    <w:rsid w:val="005F42F9"/>
    <w:rsid w:val="005F4EBA"/>
    <w:rsid w:val="00601EFB"/>
    <w:rsid w:val="006020BF"/>
    <w:rsid w:val="00604C2A"/>
    <w:rsid w:val="0060567F"/>
    <w:rsid w:val="0060594D"/>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4EA6"/>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55E5"/>
    <w:rsid w:val="006F7847"/>
    <w:rsid w:val="006F7F7D"/>
    <w:rsid w:val="0070077F"/>
    <w:rsid w:val="0070168A"/>
    <w:rsid w:val="00702013"/>
    <w:rsid w:val="00704C77"/>
    <w:rsid w:val="00710374"/>
    <w:rsid w:val="0071112A"/>
    <w:rsid w:val="00713336"/>
    <w:rsid w:val="00715098"/>
    <w:rsid w:val="00716460"/>
    <w:rsid w:val="00716D3A"/>
    <w:rsid w:val="00720E54"/>
    <w:rsid w:val="00720F10"/>
    <w:rsid w:val="00723445"/>
    <w:rsid w:val="00724D3E"/>
    <w:rsid w:val="00724FA8"/>
    <w:rsid w:val="00725CB0"/>
    <w:rsid w:val="00726554"/>
    <w:rsid w:val="00727304"/>
    <w:rsid w:val="00727450"/>
    <w:rsid w:val="00727F09"/>
    <w:rsid w:val="00730DFF"/>
    <w:rsid w:val="007329E2"/>
    <w:rsid w:val="0073415A"/>
    <w:rsid w:val="0073465C"/>
    <w:rsid w:val="00734809"/>
    <w:rsid w:val="0073547F"/>
    <w:rsid w:val="007359E6"/>
    <w:rsid w:val="00735C93"/>
    <w:rsid w:val="00736364"/>
    <w:rsid w:val="00737498"/>
    <w:rsid w:val="0074059F"/>
    <w:rsid w:val="00741D10"/>
    <w:rsid w:val="00743F62"/>
    <w:rsid w:val="007441F0"/>
    <w:rsid w:val="00744AAE"/>
    <w:rsid w:val="007463CA"/>
    <w:rsid w:val="0074669E"/>
    <w:rsid w:val="00746F83"/>
    <w:rsid w:val="00747F3B"/>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1140"/>
    <w:rsid w:val="007D25DE"/>
    <w:rsid w:val="007D2683"/>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169"/>
    <w:rsid w:val="008574DC"/>
    <w:rsid w:val="00857644"/>
    <w:rsid w:val="00857FF0"/>
    <w:rsid w:val="00860AC1"/>
    <w:rsid w:val="0086172B"/>
    <w:rsid w:val="00862295"/>
    <w:rsid w:val="008635BE"/>
    <w:rsid w:val="00867FB8"/>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162"/>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4F29"/>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27A51"/>
    <w:rsid w:val="0093129D"/>
    <w:rsid w:val="00931C83"/>
    <w:rsid w:val="00935D40"/>
    <w:rsid w:val="009400D9"/>
    <w:rsid w:val="00941A2E"/>
    <w:rsid w:val="00942F90"/>
    <w:rsid w:val="0094436D"/>
    <w:rsid w:val="00951769"/>
    <w:rsid w:val="00951ED5"/>
    <w:rsid w:val="00957CB5"/>
    <w:rsid w:val="009613AB"/>
    <w:rsid w:val="0096256F"/>
    <w:rsid w:val="00963750"/>
    <w:rsid w:val="00964034"/>
    <w:rsid w:val="00965745"/>
    <w:rsid w:val="00966674"/>
    <w:rsid w:val="0096725F"/>
    <w:rsid w:val="00970CBC"/>
    <w:rsid w:val="009726C8"/>
    <w:rsid w:val="00972AA7"/>
    <w:rsid w:val="0097397D"/>
    <w:rsid w:val="00975439"/>
    <w:rsid w:val="009768E0"/>
    <w:rsid w:val="009770DC"/>
    <w:rsid w:val="0098096D"/>
    <w:rsid w:val="00981482"/>
    <w:rsid w:val="00984094"/>
    <w:rsid w:val="009864A5"/>
    <w:rsid w:val="009867C7"/>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1725A"/>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A29"/>
    <w:rsid w:val="00A6273E"/>
    <w:rsid w:val="00A6286E"/>
    <w:rsid w:val="00A629A2"/>
    <w:rsid w:val="00A62F11"/>
    <w:rsid w:val="00A63469"/>
    <w:rsid w:val="00A63474"/>
    <w:rsid w:val="00A6496D"/>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85B33"/>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A83"/>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457F"/>
    <w:rsid w:val="00B85051"/>
    <w:rsid w:val="00B87DA6"/>
    <w:rsid w:val="00B94686"/>
    <w:rsid w:val="00B94E4A"/>
    <w:rsid w:val="00B96EAD"/>
    <w:rsid w:val="00B979D0"/>
    <w:rsid w:val="00BA07F9"/>
    <w:rsid w:val="00BA097B"/>
    <w:rsid w:val="00BA3BED"/>
    <w:rsid w:val="00BA4764"/>
    <w:rsid w:val="00BA53CE"/>
    <w:rsid w:val="00BA70CB"/>
    <w:rsid w:val="00BA76C5"/>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0384"/>
    <w:rsid w:val="00BE49E7"/>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430FA"/>
    <w:rsid w:val="00C52728"/>
    <w:rsid w:val="00C604A0"/>
    <w:rsid w:val="00C6246A"/>
    <w:rsid w:val="00C62833"/>
    <w:rsid w:val="00C634BE"/>
    <w:rsid w:val="00C64844"/>
    <w:rsid w:val="00C6570A"/>
    <w:rsid w:val="00C65AAE"/>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06CEF"/>
    <w:rsid w:val="00D1108C"/>
    <w:rsid w:val="00D1160D"/>
    <w:rsid w:val="00D119C2"/>
    <w:rsid w:val="00D124F9"/>
    <w:rsid w:val="00D12816"/>
    <w:rsid w:val="00D14FF0"/>
    <w:rsid w:val="00D15811"/>
    <w:rsid w:val="00D15F6C"/>
    <w:rsid w:val="00D17449"/>
    <w:rsid w:val="00D22D0E"/>
    <w:rsid w:val="00D234F4"/>
    <w:rsid w:val="00D261E7"/>
    <w:rsid w:val="00D27ADF"/>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4259"/>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618B"/>
    <w:rsid w:val="00D876FC"/>
    <w:rsid w:val="00D9250C"/>
    <w:rsid w:val="00D93F12"/>
    <w:rsid w:val="00D958F4"/>
    <w:rsid w:val="00D959B0"/>
    <w:rsid w:val="00D95AB0"/>
    <w:rsid w:val="00D95DF2"/>
    <w:rsid w:val="00D96E81"/>
    <w:rsid w:val="00D97661"/>
    <w:rsid w:val="00DA023E"/>
    <w:rsid w:val="00DA05C8"/>
    <w:rsid w:val="00DA1076"/>
    <w:rsid w:val="00DA47A0"/>
    <w:rsid w:val="00DA5F0A"/>
    <w:rsid w:val="00DA6293"/>
    <w:rsid w:val="00DA6DBB"/>
    <w:rsid w:val="00DA744A"/>
    <w:rsid w:val="00DA7DFF"/>
    <w:rsid w:val="00DB1D71"/>
    <w:rsid w:val="00DB3891"/>
    <w:rsid w:val="00DC12CF"/>
    <w:rsid w:val="00DC1A3E"/>
    <w:rsid w:val="00DC6020"/>
    <w:rsid w:val="00DC6834"/>
    <w:rsid w:val="00DC6FFC"/>
    <w:rsid w:val="00DD0B68"/>
    <w:rsid w:val="00DD1A7F"/>
    <w:rsid w:val="00DD270F"/>
    <w:rsid w:val="00DD3B9F"/>
    <w:rsid w:val="00DD3BE2"/>
    <w:rsid w:val="00DD4A67"/>
    <w:rsid w:val="00DE0204"/>
    <w:rsid w:val="00DE19CF"/>
    <w:rsid w:val="00DE1B02"/>
    <w:rsid w:val="00DE28CA"/>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05F0"/>
    <w:rsid w:val="00E413B9"/>
    <w:rsid w:val="00E43AEF"/>
    <w:rsid w:val="00E442EE"/>
    <w:rsid w:val="00E4574A"/>
    <w:rsid w:val="00E4664C"/>
    <w:rsid w:val="00E501EE"/>
    <w:rsid w:val="00E523E5"/>
    <w:rsid w:val="00E57062"/>
    <w:rsid w:val="00E5761D"/>
    <w:rsid w:val="00E60104"/>
    <w:rsid w:val="00E60B14"/>
    <w:rsid w:val="00E60EB1"/>
    <w:rsid w:val="00E617D1"/>
    <w:rsid w:val="00E6341F"/>
    <w:rsid w:val="00E656CF"/>
    <w:rsid w:val="00E65B6B"/>
    <w:rsid w:val="00E67ADD"/>
    <w:rsid w:val="00E731EE"/>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271B"/>
    <w:rsid w:val="00EA62EE"/>
    <w:rsid w:val="00EA7B8C"/>
    <w:rsid w:val="00EA7C6F"/>
    <w:rsid w:val="00EB0042"/>
    <w:rsid w:val="00EB266A"/>
    <w:rsid w:val="00EB4BCF"/>
    <w:rsid w:val="00EB5B0F"/>
    <w:rsid w:val="00EB5D89"/>
    <w:rsid w:val="00EB665F"/>
    <w:rsid w:val="00EB74B3"/>
    <w:rsid w:val="00EB7CA7"/>
    <w:rsid w:val="00EC098D"/>
    <w:rsid w:val="00EC3F65"/>
    <w:rsid w:val="00EC47BF"/>
    <w:rsid w:val="00EC5B59"/>
    <w:rsid w:val="00EC7D3B"/>
    <w:rsid w:val="00ED0053"/>
    <w:rsid w:val="00ED0C35"/>
    <w:rsid w:val="00ED11BC"/>
    <w:rsid w:val="00ED1ABF"/>
    <w:rsid w:val="00ED1B09"/>
    <w:rsid w:val="00ED1C55"/>
    <w:rsid w:val="00ED2FF7"/>
    <w:rsid w:val="00ED3198"/>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261BB"/>
    <w:rsid w:val="00F31343"/>
    <w:rsid w:val="00F31A91"/>
    <w:rsid w:val="00F31C9D"/>
    <w:rsid w:val="00F346D6"/>
    <w:rsid w:val="00F34D1E"/>
    <w:rsid w:val="00F34DF7"/>
    <w:rsid w:val="00F362DB"/>
    <w:rsid w:val="00F40361"/>
    <w:rsid w:val="00F403C7"/>
    <w:rsid w:val="00F4092D"/>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A6D01"/>
    <w:rsid w:val="00FA7CD3"/>
    <w:rsid w:val="00FB0F3A"/>
    <w:rsid w:val="00FB1136"/>
    <w:rsid w:val="00FB19C3"/>
    <w:rsid w:val="00FB1A8F"/>
    <w:rsid w:val="00FB2FC9"/>
    <w:rsid w:val="00FB3216"/>
    <w:rsid w:val="00FB6E0F"/>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zk.stalowa-wola.pl/sw/przetargi-mzk/aktual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zk.stalowa-wola.pl/sw/przetargi-mzk/aktual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p.mzk.stalowa-wola.pl/sw/przetargi-mzk/aktual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ewozniak@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2856-64FC-4713-904B-DF679AA1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10</Pages>
  <Words>3856</Words>
  <Characters>23136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518</cp:revision>
  <cp:lastPrinted>2023-02-08T12:14:00Z</cp:lastPrinted>
  <dcterms:created xsi:type="dcterms:W3CDTF">2021-02-04T10:58:00Z</dcterms:created>
  <dcterms:modified xsi:type="dcterms:W3CDTF">2023-02-09T08:08:00Z</dcterms:modified>
</cp:coreProperties>
</file>